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50" w:rsidRDefault="002B1D00">
      <w:pPr>
        <w:pStyle w:val="Heading1"/>
      </w:pPr>
      <w:bookmarkStart w:id="0" w:name="f-182565"/>
      <w:bookmarkStart w:id="1" w:name="f-182551-title"/>
      <w:bookmarkStart w:id="2" w:name="f-182551"/>
      <w:bookmarkStart w:id="3" w:name="f-182565-worksection-current"/>
      <w:bookmarkEnd w:id="0"/>
      <w:r>
        <w:t>0184p TERMSTEEL</w:t>
      </w:r>
      <w:r>
        <w:t xml:space="preserve"> termite management</w:t>
      </w:r>
      <w:bookmarkStart w:id="4" w:name="_GoBack"/>
      <w:bookmarkEnd w:id="4"/>
    </w:p>
    <w:p w:rsidR="008D7F50" w:rsidRDefault="002B1D00">
      <w:pPr>
        <w:pStyle w:val="InstructionsHeading4"/>
      </w:pPr>
      <w:bookmarkStart w:id="5" w:name="f-182574-1"/>
      <w:bookmarkStart w:id="6" w:name="f-182574"/>
      <w:bookmarkEnd w:id="1"/>
      <w:bookmarkEnd w:id="2"/>
      <w:r>
        <w:t>Branded worksection</w:t>
      </w:r>
    </w:p>
    <w:p w:rsidR="008D7F50" w:rsidRDefault="002B1D00">
      <w:pPr>
        <w:pStyle w:val="Instructions"/>
      </w:pPr>
      <w:r>
        <w:t xml:space="preserve">This branded worksection </w:t>
      </w:r>
      <w:r>
        <w:rPr>
          <w:i/>
        </w:rPr>
        <w:t>Template</w:t>
      </w:r>
      <w:r>
        <w:t xml:space="preserve"> has been developed by NATSPEC in conjunction with </w:t>
      </w:r>
      <w:r>
        <w:rPr>
          <w:b/>
        </w:rPr>
        <w:t>TermSteel Pty Ltd</w:t>
      </w:r>
      <w:r>
        <w:t xml:space="preserve"> and may be used whilst the Product Partner is licensed to distribute it. The copyright remains with NATSPEC. As with all NATSPEC worksections, it is the responsibility of the user to make sure it is completed appropriately for the project. The user should</w:t>
      </w:r>
      <w:r>
        <w:t xml:space="preserve"> also review its applicability for local conditions and regulations. Check </w:t>
      </w:r>
      <w:hyperlink r:id="rId7" w:history="1">
        <w:r>
          <w:rPr>
            <w:rStyle w:val="Hyperlink"/>
          </w:rPr>
          <w:t>www.natspec.com.au</w:t>
        </w:r>
      </w:hyperlink>
      <w:r>
        <w:t xml:space="preserve"> for the latest updated version.</w:t>
      </w:r>
    </w:p>
    <w:p w:rsidR="008D7F50" w:rsidRDefault="002B1D00">
      <w:pPr>
        <w:pStyle w:val="InstructionsHeading4"/>
      </w:pPr>
      <w:bookmarkStart w:id="7" w:name="f-182542-1"/>
      <w:bookmarkStart w:id="8" w:name="f-182542"/>
      <w:bookmarkEnd w:id="5"/>
      <w:bookmarkEnd w:id="6"/>
      <w:r>
        <w:t>Worksection abstract</w:t>
      </w:r>
    </w:p>
    <w:p w:rsidR="008D7F50" w:rsidRDefault="002B1D00">
      <w:pPr>
        <w:pStyle w:val="Instructions"/>
      </w:pPr>
      <w:r>
        <w:t>This worksection </w:t>
      </w:r>
      <w:r>
        <w:rPr>
          <w:i/>
        </w:rPr>
        <w:t>Template</w:t>
      </w:r>
      <w:r>
        <w:t> is applicable the TermSteel Termite Mana</w:t>
      </w:r>
      <w:r>
        <w:t>gement System.</w:t>
      </w:r>
    </w:p>
    <w:p w:rsidR="008D7F50" w:rsidRDefault="002B1D00">
      <w:pPr>
        <w:pStyle w:val="InstructionsHeading4"/>
      </w:pPr>
      <w:bookmarkStart w:id="9" w:name="f-99906-2"/>
      <w:bookmarkStart w:id="10" w:name="f-99906"/>
      <w:bookmarkEnd w:id="7"/>
      <w:bookmarkEnd w:id="8"/>
      <w:r>
        <w:rPr>
          <w:i/>
        </w:rPr>
        <w:t>Guidance</w:t>
      </w:r>
      <w:r>
        <w:t xml:space="preserve"> text</w:t>
      </w:r>
    </w:p>
    <w:p w:rsidR="008D7F50" w:rsidRDefault="002B1D00">
      <w:pPr>
        <w:pStyle w:val="Instructions"/>
      </w:pPr>
      <w:r>
        <w:t xml:space="preserve">All text within these boxes is provided as guidance for developing this worksection and should not form part of the final specification. This </w:t>
      </w:r>
      <w:r>
        <w:rPr>
          <w:i/>
        </w:rPr>
        <w:t>Guidance</w:t>
      </w:r>
      <w:r>
        <w:t xml:space="preserve"> text may be hidden or deleted from the document using the NATSPEC Toolbar or</w:t>
      </w:r>
      <w:r>
        <w:t xml:space="preserve"> the hidden text </w:t>
      </w:r>
      <w:r>
        <w:rPr>
          <w:i/>
        </w:rPr>
        <w:t>Hide</w:t>
      </w:r>
      <w:r>
        <w:t xml:space="preserve"> and </w:t>
      </w:r>
      <w:r>
        <w:rPr>
          <w:i/>
        </w:rPr>
        <w:t>Delete</w:t>
      </w:r>
      <w:r>
        <w:t xml:space="preserve"> functions of your word processing system. For additional information visit FAQs at </w:t>
      </w:r>
      <w:hyperlink r:id="rId8" w:history="1">
        <w:r>
          <w:rPr>
            <w:rStyle w:val="Hyperlink"/>
          </w:rPr>
          <w:t>www.natspec.com.au</w:t>
        </w:r>
      </w:hyperlink>
      <w:r>
        <w:t>.</w:t>
      </w:r>
    </w:p>
    <w:p w:rsidR="008D7F50" w:rsidRDefault="002B1D00">
      <w:pPr>
        <w:pStyle w:val="OptionalHeading4"/>
      </w:pPr>
      <w:bookmarkStart w:id="11" w:name="f-99904-3"/>
      <w:bookmarkStart w:id="12" w:name="f-99904"/>
      <w:bookmarkEnd w:id="9"/>
      <w:bookmarkEnd w:id="10"/>
      <w:r>
        <w:rPr>
          <w:i/>
        </w:rPr>
        <w:t>Optional</w:t>
      </w:r>
      <w:r>
        <w:t xml:space="preserve"> style text</w:t>
      </w:r>
    </w:p>
    <w:p w:rsidR="008D7F50" w:rsidRDefault="002B1D00">
      <w:pPr>
        <w:pStyle w:val="OptionalNormal"/>
      </w:pPr>
      <w:r>
        <w:t>Text in this font (blue with a grey background) covers it</w:t>
      </w:r>
      <w:r>
        <w:t xml:space="preserve">ems specified less frequently. It is provided for incorporation into </w:t>
      </w:r>
      <w:r>
        <w:rPr>
          <w:i/>
        </w:rPr>
        <w:t>Normal</w:t>
      </w:r>
      <w:r>
        <w:t xml:space="preserve"> style text where it is applicable to a project.</w:t>
      </w:r>
    </w:p>
    <w:p w:rsidR="008D7F50" w:rsidRDefault="002B1D00">
      <w:pPr>
        <w:pStyle w:val="InstructionsHeading4"/>
      </w:pPr>
      <w:bookmarkStart w:id="13" w:name="f-182561-1"/>
      <w:bookmarkStart w:id="14" w:name="f-182561"/>
      <w:bookmarkEnd w:id="11"/>
      <w:bookmarkEnd w:id="12"/>
      <w:r>
        <w:t>Related material located elsewhere in NATSPEC</w:t>
      </w:r>
    </w:p>
    <w:p w:rsidR="008D7F50" w:rsidRDefault="002B1D00">
      <w:pPr>
        <w:pStyle w:val="Instructions"/>
      </w:pPr>
      <w:r>
        <w:t>If a listed worksection is not part of your subscription package and you wish to purch</w:t>
      </w:r>
      <w:r>
        <w:t>ase it, contact NATSPEC.</w:t>
      </w:r>
    </w:p>
    <w:p w:rsidR="008D7F50" w:rsidRDefault="002B1D00">
      <w:pPr>
        <w:pStyle w:val="Instructions"/>
      </w:pPr>
      <w:r>
        <w:t>Related material may be found in other worksections. See for example:</w:t>
      </w:r>
    </w:p>
    <w:p w:rsidR="008D7F50" w:rsidRDefault="002B1D00">
      <w:pPr>
        <w:pStyle w:val="Instructionsindent"/>
      </w:pPr>
      <w:r>
        <w:rPr>
          <w:i/>
        </w:rPr>
        <w:t>0314 Concrete in situ</w:t>
      </w:r>
      <w:r>
        <w:t xml:space="preserve"> for concrete slab used as a termite management system.</w:t>
      </w:r>
    </w:p>
    <w:p w:rsidR="008D7F50" w:rsidRDefault="002B1D00">
      <w:pPr>
        <w:pStyle w:val="InstructionsHeading4"/>
      </w:pPr>
      <w:bookmarkStart w:id="15" w:name="f-182568-1"/>
      <w:bookmarkStart w:id="16" w:name="f-182568"/>
      <w:bookmarkEnd w:id="13"/>
      <w:bookmarkEnd w:id="14"/>
      <w:r>
        <w:t>Documenting this and related work</w:t>
      </w:r>
    </w:p>
    <w:p w:rsidR="008D7F50" w:rsidRDefault="002B1D00">
      <w:pPr>
        <w:pStyle w:val="Instructions"/>
      </w:pPr>
      <w:r>
        <w:t>You may document this and related work as follows:</w:t>
      </w:r>
    </w:p>
    <w:p w:rsidR="008D7F50" w:rsidRDefault="002B1D00">
      <w:pPr>
        <w:pStyle w:val="Instructionsindent"/>
      </w:pPr>
      <w:r>
        <w:t>Termite management systems are not described elsewhere. Coordinate with other worksections, such as </w:t>
      </w:r>
      <w:r>
        <w:rPr>
          <w:i/>
        </w:rPr>
        <w:t>0222 Earthwork</w:t>
      </w:r>
      <w:r>
        <w:t xml:space="preserve">, </w:t>
      </w:r>
      <w:r>
        <w:rPr>
          <w:i/>
        </w:rPr>
        <w:t>0314 Concrete in situ</w:t>
      </w:r>
      <w:r>
        <w:t xml:space="preserve">, </w:t>
      </w:r>
      <w:r>
        <w:rPr>
          <w:i/>
        </w:rPr>
        <w:t>0331 Brick and block construction</w:t>
      </w:r>
      <w:r>
        <w:t xml:space="preserve">, </w:t>
      </w:r>
      <w:r>
        <w:rPr>
          <w:i/>
        </w:rPr>
        <w:t>0381 Structural timber</w:t>
      </w:r>
      <w:r>
        <w:t xml:space="preserve"> and </w:t>
      </w:r>
      <w:r>
        <w:rPr>
          <w:i/>
        </w:rPr>
        <w:t>0382 Light timber framing</w:t>
      </w:r>
      <w:r>
        <w:t>.</w:t>
      </w:r>
    </w:p>
    <w:p w:rsidR="008D7F50" w:rsidRDefault="002B1D00">
      <w:pPr>
        <w:pStyle w:val="Instructionsindent"/>
      </w:pPr>
      <w:r>
        <w:t>Slabs on ground: Coordinate</w:t>
      </w:r>
      <w:r>
        <w:t xml:space="preserve"> with the concrete worksections where slabs on ground to AS 2870 or AS 3600 are used as part of the termite control system. AS 3660.1 cites both standards for this purpose and advises that, if using AS 3600, due regard must be given to minimising shrinkage</w:t>
      </w:r>
      <w:r>
        <w:t xml:space="preserve"> cracking.</w:t>
      </w:r>
    </w:p>
    <w:p w:rsidR="008D7F50" w:rsidRDefault="002B1D00">
      <w:pPr>
        <w:pStyle w:val="Instructionsindent"/>
      </w:pPr>
      <w:r>
        <w:t>For structural elements below the termite management system and for suspended floors, see AS 3660.1 Section 3.</w:t>
      </w:r>
    </w:p>
    <w:p w:rsidR="008D7F50" w:rsidRDefault="002B1D00">
      <w:pPr>
        <w:pStyle w:val="Instructionsindent"/>
      </w:pPr>
      <w:r>
        <w:t>Termite resistant materials used as a stand-alone method: In addition to structural elements, allow for termite resistant non-structur</w:t>
      </w:r>
      <w:r>
        <w:t>al timber elements such as architraves, door jambs, window frames and reveals, skirtings, and fascias and barge boards.</w:t>
      </w:r>
    </w:p>
    <w:p w:rsidR="008D7F50" w:rsidRDefault="002B1D00">
      <w:pPr>
        <w:pStyle w:val="Instructionsindent"/>
      </w:pPr>
      <w:r>
        <w:t>Site management: Allow for landscaping and site management requirements on drawings or other worksections such as surface and subsurface</w:t>
      </w:r>
      <w:r>
        <w:t xml:space="preserve"> drainage, vegetation clearing (to plant roots) and use of fill without vegetative matter.</w:t>
      </w:r>
    </w:p>
    <w:p w:rsidR="008D7F50" w:rsidRDefault="002B1D00">
      <w:pPr>
        <w:pStyle w:val="Instructions"/>
      </w:pPr>
      <w:bookmarkStart w:id="17" w:name="f-104408-1"/>
      <w:bookmarkStart w:id="18" w:name="f-104408"/>
      <w:r>
        <w:t xml:space="preserve">The </w:t>
      </w:r>
      <w:r>
        <w:rPr>
          <w:i/>
        </w:rPr>
        <w:t>Normal</w:t>
      </w:r>
      <w:r>
        <w:t xml:space="preserve"> style text of this worksection may refer to items as being documented elsewhere in the contract documentation. Make sure they are documented.</w:t>
      </w:r>
    </w:p>
    <w:bookmarkEnd w:id="17"/>
    <w:bookmarkEnd w:id="18"/>
    <w:p w:rsidR="008D7F50" w:rsidRDefault="002B1D00">
      <w:pPr>
        <w:pStyle w:val="Instructions"/>
      </w:pPr>
      <w:r>
        <w:t xml:space="preserve">Search </w:t>
      </w:r>
      <w:hyperlink r:id="rId9" w:history="1">
        <w:r>
          <w:rPr>
            <w:rStyle w:val="Hyperlink"/>
          </w:rPr>
          <w:t>acumen.architecture.com.au</w:t>
        </w:r>
      </w:hyperlink>
      <w:r>
        <w:t>, the Australian Institute of Architects’ practice advisory subscription service, for termite management and warranty periods.</w:t>
      </w:r>
    </w:p>
    <w:p w:rsidR="008D7F50" w:rsidRDefault="002B1D00">
      <w:pPr>
        <w:pStyle w:val="InstructionsHeading4"/>
      </w:pPr>
      <w:bookmarkStart w:id="19" w:name="f-182584-1"/>
      <w:bookmarkStart w:id="20" w:name="f-182584"/>
      <w:bookmarkEnd w:id="15"/>
      <w:bookmarkEnd w:id="16"/>
      <w:r>
        <w:t>Specifying ESD</w:t>
      </w:r>
    </w:p>
    <w:p w:rsidR="008D7F50" w:rsidRDefault="002B1D00">
      <w:pPr>
        <w:pStyle w:val="Instructions"/>
      </w:pPr>
      <w:r>
        <w:t>Refer to the NATSPEC TECHreport TR 01 on s</w:t>
      </w:r>
      <w:r>
        <w:t>pecifying ESD.</w:t>
      </w:r>
    </w:p>
    <w:p w:rsidR="008D7F50" w:rsidRDefault="002B1D00">
      <w:pPr>
        <w:pStyle w:val="Heading2"/>
      </w:pPr>
      <w:bookmarkStart w:id="21" w:name="f-182545-title"/>
      <w:bookmarkStart w:id="22" w:name="f-182545"/>
      <w:bookmarkEnd w:id="19"/>
      <w:bookmarkEnd w:id="20"/>
      <w:r>
        <w:t>General</w:t>
      </w:r>
    </w:p>
    <w:p w:rsidR="008D7F50" w:rsidRDefault="002B1D00">
      <w:pPr>
        <w:pStyle w:val="Instructions"/>
      </w:pPr>
      <w:bookmarkStart w:id="23" w:name="f-182545-1"/>
      <w:bookmarkEnd w:id="21"/>
      <w:r>
        <w:t>TermSteel are Australian termite specialists with extensive experience in installing physical termite management systems for residential, commercial and industrial buildings. As an Australian owned and operated company, we pride ours</w:t>
      </w:r>
      <w:r>
        <w:t>elves on providing a friendly, personalised and professional service for all our clients. Our expert team is trained and skilled in stainless steel physical termite management systems. TermSteel is CodeMark certified and is backed by TermSteel’s industry f</w:t>
      </w:r>
      <w:r>
        <w:t>irst 60 Year $1,000,000 Diamond Warranty.</w:t>
      </w:r>
    </w:p>
    <w:p w:rsidR="008D7F50" w:rsidRDefault="002B1D00">
      <w:pPr>
        <w:pStyle w:val="Heading3"/>
      </w:pPr>
      <w:bookmarkStart w:id="24" w:name="f-92121-content"/>
      <w:bookmarkEnd w:id="23"/>
      <w:bookmarkEnd w:id="22"/>
      <w:r>
        <w:t>Responsibilities</w:t>
      </w:r>
    </w:p>
    <w:p w:rsidR="008D7F50" w:rsidRDefault="002B1D00">
      <w:pPr>
        <w:pStyle w:val="Heading4"/>
      </w:pPr>
      <w:bookmarkStart w:id="25" w:name="f-182547-title"/>
      <w:bookmarkStart w:id="26" w:name="f-182547"/>
      <w:bookmarkEnd w:id="24"/>
      <w:r>
        <w:t>General</w:t>
      </w:r>
    </w:p>
    <w:p w:rsidR="008D7F50" w:rsidRDefault="002B1D00">
      <w:bookmarkStart w:id="27" w:name="f-182547-1"/>
      <w:bookmarkEnd w:id="25"/>
      <w:r>
        <w:t>Requirement: Provide TermSteel physical termite management systems, as documented.</w:t>
      </w:r>
    </w:p>
    <w:p w:rsidR="008D7F50" w:rsidRDefault="002B1D00">
      <w:pPr>
        <w:pStyle w:val="Instructions"/>
      </w:pPr>
      <w:r>
        <w:rPr>
          <w:i/>
        </w:rPr>
        <w:t>Documented</w:t>
      </w:r>
      <w:r>
        <w:t xml:space="preserve"> is defined in </w:t>
      </w:r>
      <w:r>
        <w:rPr>
          <w:i/>
        </w:rPr>
        <w:t>0171 General requirements</w:t>
      </w:r>
      <w:r>
        <w:t xml:space="preserve"> as meaning contained in the contract documents.</w:t>
      </w:r>
    </w:p>
    <w:p w:rsidR="008D7F50" w:rsidRDefault="002B1D00">
      <w:pPr>
        <w:pStyle w:val="Instructions"/>
      </w:pPr>
      <w:r>
        <w:t xml:space="preserve">BCA B1.4(i) and BCA 3.1.3 only require protection for </w:t>
      </w:r>
      <w:r>
        <w:rPr>
          <w:i/>
        </w:rPr>
        <w:t>Primary building elements</w:t>
      </w:r>
      <w:r>
        <w:t>.</w:t>
      </w:r>
    </w:p>
    <w:p w:rsidR="008D7F50" w:rsidRDefault="002B1D00">
      <w:pPr>
        <w:pStyle w:val="Heading4"/>
      </w:pPr>
      <w:bookmarkStart w:id="28" w:name="f-182543-title"/>
      <w:bookmarkStart w:id="29" w:name="f-182543"/>
      <w:bookmarkEnd w:id="27"/>
      <w:bookmarkEnd w:id="26"/>
      <w:r>
        <w:lastRenderedPageBreak/>
        <w:t>Performance</w:t>
      </w:r>
    </w:p>
    <w:p w:rsidR="008D7F50" w:rsidRDefault="002B1D00">
      <w:bookmarkStart w:id="30" w:name="f-182543-1"/>
      <w:bookmarkEnd w:id="28"/>
      <w:r>
        <w:t>Objective: To achieve whole of building protection including to the following:</w:t>
      </w:r>
    </w:p>
    <w:p w:rsidR="008D7F50" w:rsidRDefault="002B1D00">
      <w:pPr>
        <w:pStyle w:val="NormalIndent"/>
      </w:pPr>
      <w:r>
        <w:t>Subfloor areas.</w:t>
      </w:r>
    </w:p>
    <w:p w:rsidR="008D7F50" w:rsidRDefault="002B1D00">
      <w:pPr>
        <w:pStyle w:val="NormalIndent"/>
      </w:pPr>
      <w:r>
        <w:t>Perimeters of concrete slabs-on-ground.</w:t>
      </w:r>
    </w:p>
    <w:p w:rsidR="008D7F50" w:rsidRDefault="002B1D00">
      <w:pPr>
        <w:pStyle w:val="NormalIndent"/>
      </w:pPr>
      <w:r>
        <w:t>Control joints in concrete s</w:t>
      </w:r>
      <w:r>
        <w:t>labs.</w:t>
      </w:r>
    </w:p>
    <w:p w:rsidR="008D7F50" w:rsidRDefault="002B1D00">
      <w:pPr>
        <w:pStyle w:val="NormalIndent"/>
      </w:pPr>
      <w:r>
        <w:t>Termite caps.</w:t>
      </w:r>
    </w:p>
    <w:p w:rsidR="008D7F50" w:rsidRDefault="002B1D00">
      <w:pPr>
        <w:pStyle w:val="NormalIndent"/>
      </w:pPr>
      <w:r>
        <w:t>Service penetrations and other vulnerable areas.</w:t>
      </w:r>
    </w:p>
    <w:p w:rsidR="008D7F50" w:rsidRDefault="002B1D00">
      <w:pPr>
        <w:pStyle w:val="Instructions"/>
      </w:pPr>
      <w:r>
        <w:t>Delete if BCA level of protection only is required as defined in BCA B1.4(i) and BCA 3.1.3.</w:t>
      </w:r>
    </w:p>
    <w:p w:rsidR="008D7F50" w:rsidRDefault="002B1D00">
      <w:pPr>
        <w:pStyle w:val="Heading3"/>
      </w:pPr>
      <w:bookmarkStart w:id="31" w:name="f-80609-content"/>
      <w:bookmarkEnd w:id="30"/>
      <w:bookmarkEnd w:id="29"/>
      <w:r>
        <w:t>Company contacts</w:t>
      </w:r>
    </w:p>
    <w:p w:rsidR="008D7F50" w:rsidRDefault="002B1D00">
      <w:pPr>
        <w:pStyle w:val="Heading4"/>
      </w:pPr>
      <w:bookmarkStart w:id="32" w:name="f-182564-title"/>
      <w:bookmarkStart w:id="33" w:name="f-182564"/>
      <w:bookmarkEnd w:id="31"/>
      <w:r>
        <w:t>TermSteel technical contact</w:t>
      </w:r>
    </w:p>
    <w:p w:rsidR="008D7F50" w:rsidRDefault="002B1D00">
      <w:bookmarkStart w:id="34" w:name="f-182564-1"/>
      <w:bookmarkEnd w:id="32"/>
      <w:r>
        <w:t xml:space="preserve">Website: </w:t>
      </w:r>
      <w:hyperlink r:id="rId10" w:history="1">
        <w:r>
          <w:rPr>
            <w:rStyle w:val="Hyperlink"/>
          </w:rPr>
          <w:t>www.TermSteel.com.au/contacts</w:t>
        </w:r>
      </w:hyperlink>
      <w:r>
        <w:t>/</w:t>
      </w:r>
    </w:p>
    <w:p w:rsidR="008D7F50" w:rsidRDefault="002B1D00">
      <w:pPr>
        <w:pStyle w:val="Instructions"/>
      </w:pPr>
      <w:r>
        <w:t>TermSteel’s website addresses the particular needs of architects, builders and home owners.</w:t>
      </w:r>
    </w:p>
    <w:p w:rsidR="008D7F50" w:rsidRDefault="002B1D00">
      <w:pPr>
        <w:pStyle w:val="Heading3"/>
      </w:pPr>
      <w:bookmarkStart w:id="35" w:name="f-67550-content"/>
      <w:bookmarkEnd w:id="34"/>
      <w:bookmarkEnd w:id="33"/>
      <w:r>
        <w:t>Cross references</w:t>
      </w:r>
    </w:p>
    <w:p w:rsidR="008D7F50" w:rsidRDefault="002B1D00">
      <w:pPr>
        <w:pStyle w:val="Heading4"/>
      </w:pPr>
      <w:bookmarkStart w:id="36" w:name="f-182572-title"/>
      <w:bookmarkStart w:id="37" w:name="f-182572"/>
      <w:bookmarkEnd w:id="35"/>
      <w:r>
        <w:t>General</w:t>
      </w:r>
    </w:p>
    <w:p w:rsidR="008D7F50" w:rsidRDefault="002B1D00">
      <w:bookmarkStart w:id="38" w:name="f-182572-1"/>
      <w:bookmarkEnd w:id="36"/>
      <w:r>
        <w:t>Requirement: Conform to the following:</w:t>
      </w:r>
    </w:p>
    <w:p w:rsidR="008D7F50" w:rsidRDefault="002B1D00">
      <w:pPr>
        <w:pStyle w:val="NormalIndent"/>
      </w:pPr>
      <w:r>
        <w:rPr>
          <w:i/>
        </w:rPr>
        <w:t>0171 General requirements</w:t>
      </w:r>
      <w:r>
        <w:t>.</w:t>
      </w:r>
    </w:p>
    <w:p w:rsidR="008D7F50" w:rsidRDefault="002B1D00">
      <w:pPr>
        <w:pStyle w:val="Instructions"/>
      </w:pPr>
      <w:r>
        <w:rPr>
          <w:i/>
        </w:rPr>
        <w:t>0171 General requirements</w:t>
      </w:r>
      <w:r>
        <w:t xml:space="preserve"> contains umb</w:t>
      </w:r>
      <w:r>
        <w:t>rella requirements for all building and services worksections.</w:t>
      </w:r>
    </w:p>
    <w:p w:rsidR="008D7F50" w:rsidRDefault="002B1D00">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w:t>
      </w:r>
      <w:r>
        <w:t>owever, you may also wish to direct the contractor to other worksections where there may be work that is closely associated with this work.</w:t>
      </w:r>
    </w:p>
    <w:p w:rsidR="008D7F50" w:rsidRDefault="002B1D00">
      <w:pPr>
        <w:pStyle w:val="Instructions"/>
      </w:pPr>
      <w:r>
        <w:t>NATSPEC uses generic worksection titles, whether or not there are branded equivalents. If you use a branded worksect</w:t>
      </w:r>
      <w:r>
        <w:t>ion, change the cross reference here.</w:t>
      </w:r>
    </w:p>
    <w:p w:rsidR="008D7F50" w:rsidRDefault="002B1D00">
      <w:pPr>
        <w:pStyle w:val="Heading3"/>
      </w:pPr>
      <w:bookmarkStart w:id="39" w:name="f-87693-content"/>
      <w:bookmarkEnd w:id="38"/>
      <w:bookmarkEnd w:id="37"/>
      <w:r>
        <w:t>Standard</w:t>
      </w:r>
    </w:p>
    <w:p w:rsidR="008D7F50" w:rsidRDefault="002B1D00">
      <w:pPr>
        <w:pStyle w:val="Heading4"/>
      </w:pPr>
      <w:bookmarkStart w:id="40" w:name="f-182550-title"/>
      <w:bookmarkStart w:id="41" w:name="f-182550"/>
      <w:bookmarkEnd w:id="39"/>
      <w:r>
        <w:t>General</w:t>
      </w:r>
    </w:p>
    <w:p w:rsidR="008D7F50" w:rsidRDefault="002B1D00">
      <w:bookmarkStart w:id="42" w:name="f-182550-1"/>
      <w:bookmarkEnd w:id="40"/>
      <w:r>
        <w:t>Termite management systems: To AS 3660.1.</w:t>
      </w:r>
    </w:p>
    <w:p w:rsidR="008D7F50" w:rsidRDefault="002B1D00">
      <w:pPr>
        <w:pStyle w:val="Instructions"/>
      </w:pPr>
      <w:r>
        <w:t>See AS 3660.2 for termite management in existing buildings and AS 3660.3 for assessing the effectiveness of proposed systems and the termite resistance of mate</w:t>
      </w:r>
      <w:r>
        <w:t>rials and components. For pest inspections of timber in existing buildings, see AS 4349.3.</w:t>
      </w:r>
    </w:p>
    <w:p w:rsidR="008D7F50" w:rsidRDefault="002B1D00">
      <w:pPr>
        <w:pStyle w:val="Heading3"/>
      </w:pPr>
      <w:bookmarkStart w:id="43" w:name="f-68785-content"/>
      <w:bookmarkEnd w:id="42"/>
      <w:bookmarkEnd w:id="41"/>
      <w:r>
        <w:t>Manufacturers documents</w:t>
      </w:r>
    </w:p>
    <w:p w:rsidR="008D7F50" w:rsidRDefault="002B1D00">
      <w:pPr>
        <w:pStyle w:val="Heading4"/>
      </w:pPr>
      <w:bookmarkStart w:id="44" w:name="f-182541-title"/>
      <w:bookmarkStart w:id="45" w:name="f-182541"/>
      <w:bookmarkEnd w:id="43"/>
      <w:r>
        <w:t>Technical manuals</w:t>
      </w:r>
    </w:p>
    <w:p w:rsidR="008D7F50" w:rsidRDefault="002B1D00">
      <w:bookmarkStart w:id="46" w:name="f-182541-1"/>
      <w:bookmarkEnd w:id="44"/>
      <w:r>
        <w:t>Reference: TermSteel Installation Manual.</w:t>
      </w:r>
    </w:p>
    <w:p w:rsidR="008D7F50" w:rsidRDefault="002B1D00">
      <w:r>
        <w:t xml:space="preserve">Website: </w:t>
      </w:r>
      <w:hyperlink r:id="rId11" w:history="1">
        <w:r>
          <w:rPr>
            <w:rStyle w:val="Hyperlink"/>
          </w:rPr>
          <w:t>https://www.termsteel.com.au/architects/</w:t>
        </w:r>
      </w:hyperlink>
    </w:p>
    <w:p w:rsidR="008D7F50" w:rsidRDefault="002B1D00">
      <w:pPr>
        <w:pStyle w:val="Instructions"/>
      </w:pPr>
      <w:r>
        <w:t>Requests for documents can be made from the website.</w:t>
      </w:r>
    </w:p>
    <w:p w:rsidR="008D7F50" w:rsidRDefault="002B1D00">
      <w:pPr>
        <w:pStyle w:val="Heading3"/>
      </w:pPr>
      <w:bookmarkStart w:id="47" w:name="f-93472-content"/>
      <w:bookmarkEnd w:id="46"/>
      <w:bookmarkEnd w:id="45"/>
      <w:r>
        <w:t>Submissions</w:t>
      </w:r>
    </w:p>
    <w:p w:rsidR="008D7F50" w:rsidRDefault="002B1D00">
      <w:pPr>
        <w:pStyle w:val="Heading4"/>
      </w:pPr>
      <w:bookmarkStart w:id="48" w:name="f-182566-title"/>
      <w:bookmarkStart w:id="49" w:name="f-182566"/>
      <w:bookmarkEnd w:id="47"/>
      <w:r>
        <w:t>Certification</w:t>
      </w:r>
    </w:p>
    <w:p w:rsidR="008D7F50" w:rsidRDefault="002B1D00">
      <w:bookmarkStart w:id="50" w:name="f-182566-1"/>
      <w:bookmarkEnd w:id="48"/>
      <w:r>
        <w:t>Certificate of installation: Submit certificate to AS 3660.1 Appendix A3.</w:t>
      </w:r>
    </w:p>
    <w:p w:rsidR="008D7F50" w:rsidRDefault="002B1D00">
      <w:r>
        <w:t>Certification maintenance regime: For systems requiring pos</w:t>
      </w:r>
      <w:r>
        <w:t>t construction monitoring, provide a maintenance manual with the details of the following:</w:t>
      </w:r>
    </w:p>
    <w:p w:rsidR="008D7F50" w:rsidRDefault="002B1D00">
      <w:pPr>
        <w:pStyle w:val="NormalIndent"/>
      </w:pPr>
      <w:r>
        <w:t>Inspection frequency.</w:t>
      </w:r>
    </w:p>
    <w:p w:rsidR="008D7F50" w:rsidRDefault="002B1D00">
      <w:pPr>
        <w:pStyle w:val="Instructions"/>
      </w:pPr>
      <w:r>
        <w:t>For example, monthly, quarterly, annually.</w:t>
      </w:r>
    </w:p>
    <w:p w:rsidR="008D7F50" w:rsidRDefault="002B1D00">
      <w:pPr>
        <w:pStyle w:val="NormalIndent"/>
      </w:pPr>
      <w:r>
        <w:t>Instructions for inspection of termite activity and treatment effectiveness.</w:t>
      </w:r>
    </w:p>
    <w:p w:rsidR="008D7F50" w:rsidRDefault="002B1D00">
      <w:pPr>
        <w:pStyle w:val="NormalIndent"/>
      </w:pPr>
      <w:r>
        <w:t>Contact details of inst</w:t>
      </w:r>
      <w:r>
        <w:t>allers and manufacturer’s authorised supplier of replacement parts/components.</w:t>
      </w:r>
    </w:p>
    <w:p w:rsidR="008D7F50" w:rsidRDefault="002B1D00">
      <w:pPr>
        <w:pStyle w:val="NormalIndent"/>
      </w:pPr>
      <w:r>
        <w:t>Reapplication requirements.</w:t>
      </w:r>
    </w:p>
    <w:p w:rsidR="008D7F50" w:rsidRDefault="002B1D00">
      <w:pPr>
        <w:pStyle w:val="Instructions"/>
      </w:pPr>
      <w:r>
        <w:t>Edit, as appropriate.</w:t>
      </w:r>
    </w:p>
    <w:p w:rsidR="008D7F50" w:rsidRDefault="002B1D00">
      <w:pPr>
        <w:pStyle w:val="Heading4"/>
      </w:pPr>
      <w:bookmarkStart w:id="51" w:name="f-182562-title"/>
      <w:bookmarkStart w:id="52" w:name="f-182562"/>
      <w:bookmarkEnd w:id="50"/>
      <w:bookmarkEnd w:id="49"/>
      <w:r>
        <w:t>Products and materials</w:t>
      </w:r>
    </w:p>
    <w:p w:rsidR="008D7F50" w:rsidRDefault="002B1D00">
      <w:bookmarkStart w:id="53" w:name="f-182562-1"/>
      <w:bookmarkEnd w:id="51"/>
      <w:r>
        <w:t>Product data: Submit the following manufacturer’s data for each product/material:</w:t>
      </w:r>
    </w:p>
    <w:p w:rsidR="008D7F50" w:rsidRDefault="002B1D00">
      <w:pPr>
        <w:pStyle w:val="NormalIndent"/>
      </w:pPr>
      <w:r>
        <w:lastRenderedPageBreak/>
        <w:t>Construction details, material description and dimensions of individual components.</w:t>
      </w:r>
    </w:p>
    <w:p w:rsidR="008D7F50" w:rsidRDefault="002B1D00">
      <w:pPr>
        <w:pStyle w:val="NormalIndent"/>
      </w:pPr>
      <w:r>
        <w:t>Treatments and application procedures.</w:t>
      </w:r>
    </w:p>
    <w:p w:rsidR="008D7F50" w:rsidRDefault="002B1D00">
      <w:r>
        <w:t>Type tests: Submit results, as follows:</w:t>
      </w:r>
    </w:p>
    <w:p w:rsidR="008D7F50" w:rsidRDefault="002B1D00">
      <w:pPr>
        <w:pStyle w:val="Instructions"/>
      </w:pPr>
      <w:r>
        <w:t>Type tests are carried out off-site. However, submission of evidence of a successful type tes</w:t>
      </w:r>
      <w:r>
        <w:t xml:space="preserve">t may be called up here for requirements specified in </w:t>
      </w:r>
      <w:r>
        <w:rPr>
          <w:b/>
        </w:rPr>
        <w:t>SELECTIONS</w:t>
      </w:r>
      <w:r>
        <w:t xml:space="preserve"> or </w:t>
      </w:r>
      <w:r>
        <w:rPr>
          <w:b/>
        </w:rPr>
        <w:t>PRODUCTS</w:t>
      </w:r>
      <w:r>
        <w:t xml:space="preserve">, if there are no </w:t>
      </w:r>
      <w:r>
        <w:rPr>
          <w:b/>
        </w:rPr>
        <w:t>SELECTIONS</w:t>
      </w:r>
      <w:r>
        <w:t>.</w:t>
      </w:r>
    </w:p>
    <w:p w:rsidR="008D7F50" w:rsidRDefault="002B1D00">
      <w:pPr>
        <w:pStyle w:val="NormalIndent"/>
      </w:pPr>
      <w:r>
        <w:t>Termite management systems to AS 3660.3.</w:t>
      </w:r>
    </w:p>
    <w:p w:rsidR="008D7F50" w:rsidRDefault="002B1D00">
      <w:pPr>
        <w:pStyle w:val="Heading4"/>
      </w:pPr>
      <w:bookmarkStart w:id="54" w:name="f-182583-title"/>
      <w:bookmarkStart w:id="55" w:name="f-182583"/>
      <w:bookmarkEnd w:id="53"/>
      <w:bookmarkEnd w:id="52"/>
      <w:r>
        <w:t>Records</w:t>
      </w:r>
    </w:p>
    <w:p w:rsidR="008D7F50" w:rsidRDefault="002B1D00">
      <w:bookmarkStart w:id="56" w:name="f-182583-1"/>
      <w:bookmarkEnd w:id="54"/>
      <w:r>
        <w:t>Photographic: Provide record photographs to TermSteel Instruction Manual requirements, including:</w:t>
      </w:r>
    </w:p>
    <w:p w:rsidR="008D7F50" w:rsidRDefault="002B1D00">
      <w:pPr>
        <w:pStyle w:val="NormalIndent"/>
      </w:pPr>
      <w:r>
        <w:t>Pen</w:t>
      </w:r>
      <w:r>
        <w:t>etrations before slab is poured.</w:t>
      </w:r>
    </w:p>
    <w:p w:rsidR="008D7F50" w:rsidRDefault="002B1D00">
      <w:pPr>
        <w:pStyle w:val="NormalIndent"/>
      </w:pPr>
      <w:r>
        <w:t>Slab joint installations.</w:t>
      </w:r>
    </w:p>
    <w:p w:rsidR="008D7F50" w:rsidRDefault="002B1D00">
      <w:pPr>
        <w:pStyle w:val="NormalIndent"/>
      </w:pPr>
      <w:r>
        <w:t>Any difficult or intricate installation procedures.</w:t>
      </w:r>
    </w:p>
    <w:p w:rsidR="008D7F50" w:rsidRDefault="002B1D00">
      <w:pPr>
        <w:pStyle w:val="Instructions"/>
      </w:pPr>
      <w:r>
        <w:t>See TermSteel Instruction Manual, clause 4.2.</w:t>
      </w:r>
    </w:p>
    <w:p w:rsidR="008D7F50" w:rsidRDefault="002B1D00">
      <w:r>
        <w:t>Management system report: At the end of the defects liability period, submit a report on the effica</w:t>
      </w:r>
      <w:r>
        <w:t>cy and status of the termite management system.</w:t>
      </w:r>
    </w:p>
    <w:p w:rsidR="008D7F50" w:rsidRDefault="002B1D00">
      <w:pPr>
        <w:pStyle w:val="Instructions"/>
      </w:pPr>
      <w:r>
        <w:t>Edit, as appropriate.</w:t>
      </w:r>
    </w:p>
    <w:p w:rsidR="008D7F50" w:rsidRDefault="002B1D00">
      <w:pPr>
        <w:pStyle w:val="Instructions"/>
      </w:pPr>
      <w:r>
        <w:t>Annual inspection is recommended. Accordingly, there should be one at the end of the normal 12 month defects liability period</w:t>
      </w:r>
      <w:r>
        <w:rPr>
          <w:b/>
        </w:rPr>
        <w:t>.</w:t>
      </w:r>
    </w:p>
    <w:p w:rsidR="008D7F50" w:rsidRDefault="002B1D00">
      <w:pPr>
        <w:pStyle w:val="Instructions"/>
      </w:pPr>
      <w:r>
        <w:t xml:space="preserve">Detail the tests required in </w:t>
      </w:r>
      <w:r>
        <w:rPr>
          <w:b/>
        </w:rPr>
        <w:t>PRODUCTS</w:t>
      </w:r>
      <w:r>
        <w:t xml:space="preserve"> or </w:t>
      </w:r>
      <w:r>
        <w:rPr>
          <w:b/>
        </w:rPr>
        <w:t>EXECUTION</w:t>
      </w:r>
      <w:r>
        <w:t>, as appropriate, and list the submissions required here.</w:t>
      </w:r>
    </w:p>
    <w:p w:rsidR="008D7F50" w:rsidRDefault="002B1D00">
      <w:pPr>
        <w:pStyle w:val="Heading4"/>
      </w:pPr>
      <w:bookmarkStart w:id="57" w:name="f-182556-title"/>
      <w:bookmarkStart w:id="58" w:name="f-182556"/>
      <w:bookmarkEnd w:id="56"/>
      <w:bookmarkEnd w:id="55"/>
      <w:r>
        <w:t>Subcontractors</w:t>
      </w:r>
    </w:p>
    <w:p w:rsidR="008D7F50" w:rsidRDefault="002B1D00">
      <w:bookmarkStart w:id="59" w:name="f-182556-1"/>
      <w:bookmarkEnd w:id="57"/>
      <w:r>
        <w:t>Requirement: Submit names and details of proposed TermSteel accredited installers.</w:t>
      </w:r>
    </w:p>
    <w:p w:rsidR="008D7F50" w:rsidRDefault="002B1D00">
      <w:pPr>
        <w:pStyle w:val="Heading4"/>
      </w:pPr>
      <w:bookmarkStart w:id="60" w:name="f-182549-title"/>
      <w:bookmarkStart w:id="61" w:name="f-182549"/>
      <w:bookmarkEnd w:id="59"/>
      <w:bookmarkEnd w:id="58"/>
      <w:r>
        <w:t>Warranties</w:t>
      </w:r>
    </w:p>
    <w:p w:rsidR="008D7F50" w:rsidRDefault="002B1D00">
      <w:bookmarkStart w:id="62" w:name="f-182549-1"/>
      <w:bookmarkEnd w:id="60"/>
      <w:r>
        <w:t xml:space="preserve">Management system warranty: Submit the TermSteel manufacturer’s and installer’s warranty </w:t>
      </w:r>
      <w:r>
        <w:t>of material, workmanship and application.</w:t>
      </w:r>
    </w:p>
    <w:p w:rsidR="008D7F50" w:rsidRDefault="002B1D00">
      <w:pPr>
        <w:pStyle w:val="Instructions"/>
      </w:pPr>
      <w:r>
        <w:t>TermSteel offer a 60 year warranty. See Appendix 1 of the Installation Manual for terms and conditions.</w:t>
      </w:r>
    </w:p>
    <w:p w:rsidR="008D7F50" w:rsidRDefault="002B1D00">
      <w:pPr>
        <w:pStyle w:val="Heading3"/>
      </w:pPr>
      <w:bookmarkStart w:id="63" w:name="f-94158-content"/>
      <w:bookmarkEnd w:id="62"/>
      <w:bookmarkEnd w:id="61"/>
      <w:r>
        <w:t>Inspection</w:t>
      </w:r>
    </w:p>
    <w:p w:rsidR="008D7F50" w:rsidRDefault="002B1D00">
      <w:pPr>
        <w:pStyle w:val="Heading4"/>
      </w:pPr>
      <w:bookmarkStart w:id="64" w:name="f-182557-title"/>
      <w:bookmarkStart w:id="65" w:name="f-182557"/>
      <w:bookmarkEnd w:id="63"/>
      <w:r>
        <w:t>Notice</w:t>
      </w:r>
    </w:p>
    <w:p w:rsidR="008D7F50" w:rsidRDefault="002B1D00">
      <w:bookmarkStart w:id="66" w:name="f-182557-1"/>
      <w:bookmarkEnd w:id="64"/>
      <w:r>
        <w:t>Inspection: Give notice so that inspection may be made of the following:</w:t>
      </w:r>
    </w:p>
    <w:p w:rsidR="008D7F50" w:rsidRDefault="002B1D00">
      <w:pPr>
        <w:pStyle w:val="NormalIndent"/>
      </w:pPr>
      <w:r>
        <w:t>Completed earthwork</w:t>
      </w:r>
      <w:r>
        <w:t>s or substrate preparation before system application/installation.</w:t>
      </w:r>
    </w:p>
    <w:p w:rsidR="008D7F50" w:rsidRDefault="002B1D00">
      <w:pPr>
        <w:pStyle w:val="NormalIndent"/>
      </w:pPr>
      <w:r>
        <w:t>The completed termite management system.</w:t>
      </w:r>
    </w:p>
    <w:p w:rsidR="008D7F50" w:rsidRDefault="002B1D00">
      <w:pPr>
        <w:pStyle w:val="Instructions"/>
      </w:pPr>
      <w:r>
        <w:t>Amend to suit the project, adding critical stage inspections required.</w:t>
      </w:r>
    </w:p>
    <w:p w:rsidR="008D7F50" w:rsidRDefault="002B1D00">
      <w:pPr>
        <w:pStyle w:val="Instructions"/>
      </w:pPr>
      <w:r>
        <w:rPr>
          <w:b/>
        </w:rPr>
        <w:t>Hold points</w:t>
      </w:r>
      <w:r>
        <w:t>, if required, should be inserted here.</w:t>
      </w:r>
    </w:p>
    <w:p w:rsidR="008D7F50" w:rsidRDefault="002B1D00">
      <w:pPr>
        <w:pStyle w:val="Heading2"/>
      </w:pPr>
      <w:bookmarkStart w:id="67" w:name="f-77077-content"/>
      <w:bookmarkEnd w:id="66"/>
      <w:bookmarkEnd w:id="65"/>
      <w:r>
        <w:t>Products</w:t>
      </w:r>
    </w:p>
    <w:p w:rsidR="008D7F50" w:rsidRDefault="002B1D00">
      <w:pPr>
        <w:pStyle w:val="Heading3"/>
      </w:pPr>
      <w:bookmarkStart w:id="68" w:name="f-85531-content"/>
      <w:bookmarkStart w:id="69" w:name="f-85531"/>
      <w:bookmarkEnd w:id="67"/>
      <w:r>
        <w:t>General</w:t>
      </w:r>
    </w:p>
    <w:p w:rsidR="008D7F50" w:rsidRDefault="002B1D00">
      <w:pPr>
        <w:pStyle w:val="Heading4"/>
      </w:pPr>
      <w:bookmarkStart w:id="70" w:name="f-182563-title"/>
      <w:bookmarkStart w:id="71" w:name="f-182563"/>
      <w:bookmarkEnd w:id="68"/>
      <w:bookmarkEnd w:id="69"/>
      <w:r>
        <w:t>Product s</w:t>
      </w:r>
      <w:r>
        <w:t>ubstitution</w:t>
      </w:r>
    </w:p>
    <w:p w:rsidR="008D7F50" w:rsidRDefault="002B1D00">
      <w:bookmarkStart w:id="72" w:name="f-182563-1"/>
      <w:bookmarkEnd w:id="70"/>
      <w:r>
        <w:t xml:space="preserve">Other products: Conform to PRODUCTS, </w:t>
      </w:r>
      <w:r>
        <w:rPr>
          <w:b/>
        </w:rPr>
        <w:t>GENERAL</w:t>
      </w:r>
      <w:r>
        <w:t xml:space="preserve">, </w:t>
      </w:r>
      <w:r>
        <w:rPr>
          <w:b/>
        </w:rPr>
        <w:t>Substitutions</w:t>
      </w:r>
      <w:r>
        <w:t xml:space="preserve"> in </w:t>
      </w:r>
      <w:r>
        <w:rPr>
          <w:i/>
        </w:rPr>
        <w:t>0171 General requirements</w:t>
      </w:r>
      <w:r>
        <w:t>.</w:t>
      </w:r>
    </w:p>
    <w:p w:rsidR="008D7F50" w:rsidRDefault="002B1D00">
      <w:pPr>
        <w:pStyle w:val="Instructions"/>
      </w:pPr>
      <w:r>
        <w:t xml:space="preserve">The </w:t>
      </w:r>
      <w:r>
        <w:rPr>
          <w:i/>
        </w:rPr>
        <w:t>0171 General requirements</w:t>
      </w:r>
      <w:r>
        <w:t xml:space="preserve"> clause sets out the submissions required if the contractor proposes alternative products. Refer also to NATSPEC TECHnote GEN</w:t>
      </w:r>
      <w:r>
        <w:t> 006 for more information on proprietary specification.</w:t>
      </w:r>
    </w:p>
    <w:p w:rsidR="008D7F50" w:rsidRDefault="002B1D00">
      <w:pPr>
        <w:pStyle w:val="Heading4"/>
      </w:pPr>
      <w:bookmarkStart w:id="73" w:name="f-100631-1"/>
      <w:bookmarkStart w:id="74" w:name="f-100631"/>
      <w:bookmarkEnd w:id="72"/>
      <w:bookmarkEnd w:id="71"/>
      <w:r>
        <w:t>Product identification</w:t>
      </w:r>
    </w:p>
    <w:p w:rsidR="008D7F50" w:rsidRDefault="002B1D00">
      <w:r>
        <w:t>General: Marked to show the following:</w:t>
      </w:r>
    </w:p>
    <w:p w:rsidR="008D7F50" w:rsidRDefault="002B1D00">
      <w:pPr>
        <w:pStyle w:val="NormalIndent"/>
      </w:pPr>
      <w:r>
        <w:t>Manufacturer’s identification.</w:t>
      </w:r>
    </w:p>
    <w:p w:rsidR="008D7F50" w:rsidRDefault="002B1D00">
      <w:pPr>
        <w:pStyle w:val="NormalIndent"/>
      </w:pPr>
      <w:r>
        <w:t>Product brand name.</w:t>
      </w:r>
    </w:p>
    <w:p w:rsidR="008D7F50" w:rsidRDefault="002B1D00">
      <w:pPr>
        <w:pStyle w:val="NormalIndent"/>
      </w:pPr>
      <w:r>
        <w:t>Product type.</w:t>
      </w:r>
    </w:p>
    <w:p w:rsidR="008D7F50" w:rsidRDefault="002B1D00">
      <w:pPr>
        <w:pStyle w:val="NormalIndent"/>
      </w:pPr>
      <w:r>
        <w:t>Quantity.</w:t>
      </w:r>
    </w:p>
    <w:p w:rsidR="008D7F50" w:rsidRDefault="002B1D00">
      <w:pPr>
        <w:pStyle w:val="NormalIndent"/>
      </w:pPr>
      <w:r>
        <w:t>Product reference code and batch number.</w:t>
      </w:r>
    </w:p>
    <w:p w:rsidR="008D7F50" w:rsidRDefault="002B1D00">
      <w:pPr>
        <w:pStyle w:val="NormalIndent"/>
      </w:pPr>
      <w:r>
        <w:t>Date of manufacture.</w:t>
      </w:r>
    </w:p>
    <w:p w:rsidR="008D7F50" w:rsidRDefault="002B1D00">
      <w:pPr>
        <w:pStyle w:val="Instructions"/>
      </w:pPr>
      <w:r>
        <w:t>Edit the list to suit the project or delete if not required. </w:t>
      </w:r>
    </w:p>
    <w:p w:rsidR="008D7F50" w:rsidRDefault="002B1D00">
      <w:pPr>
        <w:pStyle w:val="Heading3"/>
      </w:pPr>
      <w:bookmarkStart w:id="75" w:name="f-74343-content"/>
      <w:bookmarkEnd w:id="73"/>
      <w:bookmarkEnd w:id="74"/>
      <w:r>
        <w:lastRenderedPageBreak/>
        <w:t>Physical systems</w:t>
      </w:r>
    </w:p>
    <w:p w:rsidR="008D7F50" w:rsidRDefault="002B1D00">
      <w:pPr>
        <w:pStyle w:val="Heading4"/>
      </w:pPr>
      <w:bookmarkStart w:id="76" w:name="f-182540-title"/>
      <w:bookmarkStart w:id="77" w:name="f-182540"/>
      <w:bookmarkEnd w:id="75"/>
      <w:r>
        <w:t>TermSteel termite management system</w:t>
      </w:r>
    </w:p>
    <w:p w:rsidR="008D7F50" w:rsidRDefault="002B1D00">
      <w:bookmarkStart w:id="78" w:name="f-182540-1"/>
      <w:bookmarkEnd w:id="76"/>
      <w:r>
        <w:t>Concrete slab: To AS 3660.1 Section 4.</w:t>
      </w:r>
    </w:p>
    <w:p w:rsidR="008D7F50" w:rsidRDefault="002B1D00">
      <w:r>
        <w:t>Slab penetration and joint protection: TermSteel termite management system.</w:t>
      </w:r>
    </w:p>
    <w:p w:rsidR="008D7F50" w:rsidRDefault="002B1D00">
      <w:pPr>
        <w:pStyle w:val="Instructions"/>
      </w:pPr>
      <w:r>
        <w:t>AS 3660.1 clause 4.3.2.4.1</w:t>
      </w:r>
      <w:r>
        <w:t xml:space="preserve"> requires penetrations be fitted/treated with collars.</w:t>
      </w:r>
    </w:p>
    <w:p w:rsidR="008D7F50" w:rsidRDefault="002B1D00">
      <w:r>
        <w:t>TermSteel termite caps and sheeting: To AS 3660.1 Section 5.</w:t>
      </w:r>
    </w:p>
    <w:p w:rsidR="008D7F50" w:rsidRDefault="002B1D00">
      <w:r>
        <w:t>Material: TermSteel TS1000 steel mesh.</w:t>
      </w:r>
    </w:p>
    <w:p w:rsidR="008D7F50" w:rsidRDefault="002B1D00">
      <w:r>
        <w:t>Certification: CertMark CodeMark Certification number: CM40217.</w:t>
      </w:r>
    </w:p>
    <w:p w:rsidR="008D7F50" w:rsidRDefault="002B1D00">
      <w:r>
        <w:t>Components:</w:t>
      </w:r>
    </w:p>
    <w:p w:rsidR="008D7F50" w:rsidRDefault="002B1D00">
      <w:pPr>
        <w:pStyle w:val="NormalIndent"/>
      </w:pPr>
      <w:r>
        <w:t>TermLok cementitious parg</w:t>
      </w:r>
      <w:r>
        <w:t>e adhesive to bond TS1000 to substrate.</w:t>
      </w:r>
    </w:p>
    <w:p w:rsidR="008D7F50" w:rsidRDefault="002B1D00">
      <w:pPr>
        <w:pStyle w:val="NormalIndent"/>
      </w:pPr>
      <w:r>
        <w:t>TermBlok collars to service penetrations.</w:t>
      </w:r>
    </w:p>
    <w:p w:rsidR="008D7F50" w:rsidRDefault="002B1D00">
      <w:pPr>
        <w:pStyle w:val="NormalIndent"/>
      </w:pPr>
      <w:r>
        <w:t>TermGrip clamps to secure the TermBlock collars.</w:t>
      </w:r>
    </w:p>
    <w:p w:rsidR="008D7F50" w:rsidRDefault="002B1D00">
      <w:pPr>
        <w:pStyle w:val="NormalIndent"/>
      </w:pPr>
      <w:r>
        <w:t>Certification: CertMark CodeMark Certification number: CM40217.</w:t>
      </w:r>
    </w:p>
    <w:p w:rsidR="008D7F50" w:rsidRDefault="002B1D00">
      <w:pPr>
        <w:pStyle w:val="Heading2"/>
      </w:pPr>
      <w:bookmarkStart w:id="79" w:name="f-92521-content"/>
      <w:bookmarkEnd w:id="78"/>
      <w:bookmarkEnd w:id="77"/>
      <w:r>
        <w:t>Execution</w:t>
      </w:r>
    </w:p>
    <w:p w:rsidR="008D7F50" w:rsidRDefault="002B1D00">
      <w:pPr>
        <w:pStyle w:val="Heading3"/>
      </w:pPr>
      <w:bookmarkStart w:id="80" w:name="f-2_74343-content"/>
      <w:bookmarkEnd w:id="79"/>
      <w:r>
        <w:t>Physical systems</w:t>
      </w:r>
    </w:p>
    <w:p w:rsidR="008D7F50" w:rsidRDefault="002B1D00">
      <w:pPr>
        <w:pStyle w:val="Heading4"/>
      </w:pPr>
      <w:bookmarkStart w:id="81" w:name="f-182560-title"/>
      <w:bookmarkStart w:id="82" w:name="f-182560"/>
      <w:bookmarkEnd w:id="80"/>
      <w:r>
        <w:t>Concrete slab</w:t>
      </w:r>
    </w:p>
    <w:p w:rsidR="008D7F50" w:rsidRDefault="002B1D00">
      <w:bookmarkStart w:id="83" w:name="f-182560-1"/>
      <w:bookmarkEnd w:id="81"/>
      <w:r>
        <w:t>Standard: To AS 3660</w:t>
      </w:r>
      <w:r>
        <w:t>.1 Section 4.</w:t>
      </w:r>
    </w:p>
    <w:p w:rsidR="008D7F50" w:rsidRDefault="002B1D00">
      <w:pPr>
        <w:pStyle w:val="Heading4"/>
      </w:pPr>
      <w:bookmarkStart w:id="84" w:name="f-182576-title"/>
      <w:bookmarkStart w:id="85" w:name="f-182576"/>
      <w:bookmarkEnd w:id="83"/>
      <w:bookmarkEnd w:id="82"/>
      <w:r>
        <w:t>TermSteel termite caps and sheeting</w:t>
      </w:r>
    </w:p>
    <w:p w:rsidR="008D7F50" w:rsidRDefault="002B1D00">
      <w:bookmarkStart w:id="86" w:name="f-182576-1"/>
      <w:bookmarkEnd w:id="84"/>
      <w:r>
        <w:t>Standard: To AS 3660.1 Section 5.</w:t>
      </w:r>
    </w:p>
    <w:p w:rsidR="008D7F50" w:rsidRDefault="002B1D00">
      <w:r>
        <w:t>Installation: To the recommendations of TermSteel Installation Manual.</w:t>
      </w:r>
    </w:p>
    <w:p w:rsidR="008D7F50" w:rsidRDefault="002B1D00">
      <w:pPr>
        <w:pStyle w:val="Heading3"/>
      </w:pPr>
      <w:bookmarkStart w:id="87" w:name="f-96335-content"/>
      <w:bookmarkEnd w:id="86"/>
      <w:bookmarkEnd w:id="85"/>
      <w:r>
        <w:t>Completion</w:t>
      </w:r>
    </w:p>
    <w:p w:rsidR="008D7F50" w:rsidRDefault="002B1D00">
      <w:pPr>
        <w:pStyle w:val="Heading4"/>
      </w:pPr>
      <w:bookmarkStart w:id="88" w:name="f-182582-title"/>
      <w:bookmarkStart w:id="89" w:name="f-182582"/>
      <w:bookmarkEnd w:id="87"/>
      <w:r>
        <w:t>Termite management system notice</w:t>
      </w:r>
    </w:p>
    <w:p w:rsidR="008D7F50" w:rsidRDefault="002B1D00">
      <w:bookmarkStart w:id="90" w:name="f-182582-1"/>
      <w:bookmarkEnd w:id="88"/>
      <w:r>
        <w:t xml:space="preserve">General: Permanently fix a durable notice in a prominent </w:t>
      </w:r>
      <w:r>
        <w:t>location to BCA B1.4(i)(ii) or BCA 3.1.3.4.</w:t>
      </w:r>
    </w:p>
    <w:p w:rsidR="008D7F50" w:rsidRDefault="002B1D00">
      <w:pPr>
        <w:pStyle w:val="Instructions"/>
      </w:pPr>
      <w:r>
        <w:t xml:space="preserve">This sign is nominated in </w:t>
      </w:r>
      <w:r>
        <w:rPr>
          <w:i/>
        </w:rPr>
        <w:t>0581 Signage</w:t>
      </w:r>
      <w:r>
        <w:t xml:space="preserve"> for statutory signs. If </w:t>
      </w:r>
      <w:r>
        <w:rPr>
          <w:i/>
        </w:rPr>
        <w:t>0581 Signage</w:t>
      </w:r>
      <w:r>
        <w:t xml:space="preserve"> is included in the project specification delete and cross refer as appropriate.</w:t>
      </w:r>
    </w:p>
    <w:p w:rsidR="008D7F50" w:rsidRDefault="002B1D00">
      <w:pPr>
        <w:pStyle w:val="Heading4"/>
      </w:pPr>
      <w:bookmarkStart w:id="91" w:name="f-182554-title"/>
      <w:bookmarkStart w:id="92" w:name="f-182554"/>
      <w:bookmarkEnd w:id="90"/>
      <w:bookmarkEnd w:id="89"/>
      <w:r>
        <w:t>Waste materials</w:t>
      </w:r>
    </w:p>
    <w:p w:rsidR="008D7F50" w:rsidRDefault="002B1D00">
      <w:bookmarkStart w:id="93" w:name="f-182554-1"/>
      <w:bookmarkEnd w:id="91"/>
      <w:r>
        <w:t>Progressive cleaning: Make sure no waste</w:t>
      </w:r>
      <w:r>
        <w:t xml:space="preserve"> materials which could attract termites remain on the site.</w:t>
      </w:r>
    </w:p>
    <w:p w:rsidR="008D7F50" w:rsidRDefault="002B1D00">
      <w:pPr>
        <w:pStyle w:val="Heading4"/>
      </w:pPr>
      <w:bookmarkStart w:id="94" w:name="f-182548-title"/>
      <w:bookmarkStart w:id="95" w:name="f-182548"/>
      <w:bookmarkEnd w:id="93"/>
      <w:bookmarkEnd w:id="92"/>
      <w:r>
        <w:t>Completion inspection</w:t>
      </w:r>
    </w:p>
    <w:p w:rsidR="008D7F50" w:rsidRDefault="002B1D00">
      <w:bookmarkStart w:id="96" w:name="f-182548-1"/>
      <w:bookmarkEnd w:id="94"/>
      <w:r>
        <w:t>Report: At the end of the defects liability period, inspect the termite management systems and prepare a report on their efficacy and status.</w:t>
      </w:r>
    </w:p>
    <w:p w:rsidR="008D7F50" w:rsidRDefault="002B1D00">
      <w:pPr>
        <w:pStyle w:val="Instructions"/>
      </w:pPr>
      <w:r>
        <w:t>AS 3660.2 clause 3.2.4 recommends inspections at least annually.</w:t>
      </w:r>
    </w:p>
    <w:p w:rsidR="008D7F50" w:rsidRDefault="002B1D00">
      <w:pPr>
        <w:pStyle w:val="Heading2"/>
      </w:pPr>
      <w:bookmarkStart w:id="97" w:name="f-182578-title"/>
      <w:bookmarkStart w:id="98" w:name="f-182578"/>
      <w:bookmarkEnd w:id="96"/>
      <w:bookmarkEnd w:id="95"/>
      <w:r>
        <w:t>Selections</w:t>
      </w:r>
    </w:p>
    <w:p w:rsidR="008D7F50" w:rsidRDefault="002B1D00">
      <w:pPr>
        <w:pStyle w:val="Instructions"/>
      </w:pPr>
      <w:bookmarkStart w:id="99" w:name="f-182578-1"/>
      <w:bookmarkEnd w:id="97"/>
      <w:r>
        <w:rPr>
          <w:b/>
        </w:rPr>
        <w:t>Schedules</w:t>
      </w:r>
      <w:r>
        <w:t xml:space="preserve"> are a way of documenting a selection of proprietary or generic products or systems by their properties. Indicate their locations here and/or on the drawings. Refer to NAT</w:t>
      </w:r>
      <w:r>
        <w:t>SPEC TECHnote GEN 024 for guidance on using and editing schedules.</w:t>
      </w:r>
    </w:p>
    <w:p w:rsidR="008D7F50" w:rsidRDefault="002B1D00">
      <w:pPr>
        <w:pStyle w:val="Instructions"/>
      </w:pPr>
      <w:r>
        <w:t>It may be useful to refer to Outdoor Design Source (</w:t>
      </w:r>
      <w:hyperlink r:id="rId12" w:history="1">
        <w:r>
          <w:rPr>
            <w:rStyle w:val="Hyperlink"/>
          </w:rPr>
          <w:t>www.outdoordesign.com.au</w:t>
        </w:r>
      </w:hyperlink>
      <w:r>
        <w:t>).</w:t>
      </w:r>
    </w:p>
    <w:p w:rsidR="008D7F50" w:rsidRDefault="002B1D00">
      <w:pPr>
        <w:pStyle w:val="Heading3"/>
      </w:pPr>
      <w:bookmarkStart w:id="100" w:name="f-73616-content"/>
      <w:bookmarkStart w:id="101" w:name="f-73616"/>
      <w:bookmarkEnd w:id="99"/>
      <w:bookmarkEnd w:id="98"/>
      <w:r>
        <w:t>Schedule</w:t>
      </w:r>
    </w:p>
    <w:p w:rsidR="008D7F50" w:rsidRDefault="002B1D00">
      <w:pPr>
        <w:pStyle w:val="Heading4"/>
      </w:pPr>
      <w:bookmarkStart w:id="102" w:name="f-182570-title"/>
      <w:bookmarkStart w:id="103" w:name="f-182570"/>
      <w:bookmarkEnd w:id="100"/>
      <w:bookmarkEnd w:id="101"/>
      <w:r>
        <w:t>Termite management systems schedule</w:t>
      </w:r>
    </w:p>
    <w:tbl>
      <w:tblPr>
        <w:tblStyle w:val="NATSPECTable"/>
        <w:tblW w:w="5000" w:type="pct"/>
        <w:tblLook w:val="0620" w:firstRow="1" w:lastRow="0" w:firstColumn="0" w:lastColumn="0" w:noHBand="1" w:noVBand="1"/>
      </w:tblPr>
      <w:tblGrid>
        <w:gridCol w:w="2350"/>
        <w:gridCol w:w="2267"/>
        <w:gridCol w:w="2267"/>
        <w:gridCol w:w="2267"/>
      </w:tblGrid>
      <w:tr w:rsidR="008D7F50">
        <w:trPr>
          <w:tblHeader/>
        </w:trPr>
        <w:tc>
          <w:tcPr>
            <w:tcW w:w="2500" w:type="dxa"/>
          </w:tcPr>
          <w:p w:rsidR="008D7F50" w:rsidRDefault="002B1D00">
            <w:pPr>
              <w:pStyle w:val="Tabletitle"/>
            </w:pPr>
            <w:bookmarkStart w:id="104" w:name="f-182570-1"/>
            <w:bookmarkEnd w:id="102"/>
            <w:r>
              <w:t>Property</w:t>
            </w:r>
          </w:p>
        </w:tc>
        <w:tc>
          <w:tcPr>
            <w:tcW w:w="2500" w:type="dxa"/>
          </w:tcPr>
          <w:p w:rsidR="008D7F50" w:rsidRDefault="002B1D00">
            <w:pPr>
              <w:pStyle w:val="Tabletitle"/>
            </w:pPr>
            <w:r>
              <w:t>TB1</w:t>
            </w:r>
          </w:p>
        </w:tc>
        <w:tc>
          <w:tcPr>
            <w:tcW w:w="2500" w:type="dxa"/>
          </w:tcPr>
          <w:p w:rsidR="008D7F50" w:rsidRDefault="002B1D00">
            <w:pPr>
              <w:pStyle w:val="Tabletitle"/>
            </w:pPr>
            <w:r>
              <w:t>TB2</w:t>
            </w:r>
          </w:p>
        </w:tc>
        <w:tc>
          <w:tcPr>
            <w:tcW w:w="2500" w:type="dxa"/>
          </w:tcPr>
          <w:p w:rsidR="008D7F50" w:rsidRDefault="002B1D00">
            <w:pPr>
              <w:pStyle w:val="Tabletitle"/>
            </w:pPr>
            <w:r>
              <w:t>TB3</w:t>
            </w:r>
          </w:p>
        </w:tc>
      </w:tr>
      <w:tr w:rsidR="008D7F50">
        <w:tc>
          <w:tcPr>
            <w:tcW w:w="2500" w:type="dxa"/>
          </w:tcPr>
          <w:p w:rsidR="008D7F50" w:rsidRDefault="002B1D00">
            <w:pPr>
              <w:pStyle w:val="Tabletext"/>
            </w:pPr>
            <w:r>
              <w:t>Location</w:t>
            </w:r>
          </w:p>
        </w:tc>
        <w:tc>
          <w:tcPr>
            <w:tcW w:w="2500" w:type="dxa"/>
          </w:tcPr>
          <w:p w:rsidR="008D7F50" w:rsidRDefault="002B1D00">
            <w:pPr>
              <w:pStyle w:val="Tabletext"/>
            </w:pPr>
            <w:r>
              <w:t> </w:t>
            </w:r>
          </w:p>
        </w:tc>
        <w:tc>
          <w:tcPr>
            <w:tcW w:w="2500" w:type="dxa"/>
          </w:tcPr>
          <w:p w:rsidR="008D7F50" w:rsidRDefault="002B1D00">
            <w:pPr>
              <w:pStyle w:val="Tabletext"/>
            </w:pPr>
            <w:r>
              <w:t> </w:t>
            </w:r>
          </w:p>
        </w:tc>
        <w:tc>
          <w:tcPr>
            <w:tcW w:w="2500" w:type="dxa"/>
          </w:tcPr>
          <w:p w:rsidR="008D7F50" w:rsidRDefault="002B1D00">
            <w:pPr>
              <w:pStyle w:val="Tabletext"/>
            </w:pPr>
            <w:r>
              <w:t> </w:t>
            </w:r>
          </w:p>
        </w:tc>
      </w:tr>
      <w:tr w:rsidR="008D7F50">
        <w:tc>
          <w:tcPr>
            <w:tcW w:w="2500" w:type="dxa"/>
          </w:tcPr>
          <w:p w:rsidR="008D7F50" w:rsidRDefault="002B1D00">
            <w:pPr>
              <w:pStyle w:val="Tabletext"/>
            </w:pPr>
            <w:r>
              <w:t>Slab penetrations</w:t>
            </w:r>
          </w:p>
        </w:tc>
        <w:tc>
          <w:tcPr>
            <w:tcW w:w="2500" w:type="dxa"/>
          </w:tcPr>
          <w:p w:rsidR="008D7F50" w:rsidRDefault="002B1D00">
            <w:pPr>
              <w:pStyle w:val="Tabletext"/>
            </w:pPr>
            <w:r>
              <w:t> </w:t>
            </w:r>
          </w:p>
        </w:tc>
        <w:tc>
          <w:tcPr>
            <w:tcW w:w="2500" w:type="dxa"/>
          </w:tcPr>
          <w:p w:rsidR="008D7F50" w:rsidRDefault="002B1D00">
            <w:pPr>
              <w:pStyle w:val="Tabletext"/>
            </w:pPr>
            <w:r>
              <w:t> </w:t>
            </w:r>
          </w:p>
        </w:tc>
        <w:tc>
          <w:tcPr>
            <w:tcW w:w="2500" w:type="dxa"/>
          </w:tcPr>
          <w:p w:rsidR="008D7F50" w:rsidRDefault="002B1D00">
            <w:pPr>
              <w:pStyle w:val="Tabletext"/>
            </w:pPr>
            <w:r>
              <w:t> </w:t>
            </w:r>
          </w:p>
        </w:tc>
      </w:tr>
      <w:tr w:rsidR="008D7F50">
        <w:tc>
          <w:tcPr>
            <w:tcW w:w="2500" w:type="dxa"/>
          </w:tcPr>
          <w:p w:rsidR="008D7F50" w:rsidRDefault="002B1D00">
            <w:pPr>
              <w:pStyle w:val="Tabletext"/>
            </w:pPr>
            <w:r>
              <w:t>Slab control joints and footing/slab joints</w:t>
            </w:r>
          </w:p>
        </w:tc>
        <w:tc>
          <w:tcPr>
            <w:tcW w:w="2500" w:type="dxa"/>
          </w:tcPr>
          <w:p w:rsidR="008D7F50" w:rsidRDefault="002B1D00">
            <w:pPr>
              <w:pStyle w:val="Tabletext"/>
            </w:pPr>
            <w:r>
              <w:t> </w:t>
            </w:r>
          </w:p>
        </w:tc>
        <w:tc>
          <w:tcPr>
            <w:tcW w:w="2500" w:type="dxa"/>
          </w:tcPr>
          <w:p w:rsidR="008D7F50" w:rsidRDefault="002B1D00">
            <w:pPr>
              <w:pStyle w:val="Tabletext"/>
            </w:pPr>
            <w:r>
              <w:t> </w:t>
            </w:r>
          </w:p>
        </w:tc>
        <w:tc>
          <w:tcPr>
            <w:tcW w:w="2500" w:type="dxa"/>
          </w:tcPr>
          <w:p w:rsidR="008D7F50" w:rsidRDefault="002B1D00">
            <w:pPr>
              <w:pStyle w:val="Tabletext"/>
            </w:pPr>
            <w:r>
              <w:t> </w:t>
            </w:r>
          </w:p>
        </w:tc>
      </w:tr>
      <w:tr w:rsidR="008D7F50">
        <w:tc>
          <w:tcPr>
            <w:tcW w:w="2500" w:type="dxa"/>
          </w:tcPr>
          <w:p w:rsidR="008D7F50" w:rsidRDefault="002B1D00">
            <w:pPr>
              <w:pStyle w:val="Tabletext"/>
            </w:pPr>
            <w:r>
              <w:t>Building perimeters</w:t>
            </w:r>
          </w:p>
        </w:tc>
        <w:tc>
          <w:tcPr>
            <w:tcW w:w="2500" w:type="dxa"/>
          </w:tcPr>
          <w:p w:rsidR="008D7F50" w:rsidRDefault="002B1D00">
            <w:pPr>
              <w:pStyle w:val="Tabletext"/>
            </w:pPr>
            <w:r>
              <w:t> </w:t>
            </w:r>
          </w:p>
        </w:tc>
        <w:tc>
          <w:tcPr>
            <w:tcW w:w="2500" w:type="dxa"/>
          </w:tcPr>
          <w:p w:rsidR="008D7F50" w:rsidRDefault="002B1D00">
            <w:pPr>
              <w:pStyle w:val="Tabletext"/>
            </w:pPr>
            <w:r>
              <w:t> </w:t>
            </w:r>
          </w:p>
        </w:tc>
        <w:tc>
          <w:tcPr>
            <w:tcW w:w="2500" w:type="dxa"/>
          </w:tcPr>
          <w:p w:rsidR="008D7F50" w:rsidRDefault="002B1D00">
            <w:pPr>
              <w:pStyle w:val="Tabletext"/>
            </w:pPr>
            <w:r>
              <w:t> </w:t>
            </w:r>
          </w:p>
        </w:tc>
      </w:tr>
      <w:tr w:rsidR="008D7F50">
        <w:tc>
          <w:tcPr>
            <w:tcW w:w="2500" w:type="dxa"/>
          </w:tcPr>
          <w:p w:rsidR="008D7F50" w:rsidRDefault="002B1D00">
            <w:pPr>
              <w:pStyle w:val="Tabletext"/>
            </w:pPr>
            <w:r>
              <w:t>Under suspended floors</w:t>
            </w:r>
          </w:p>
        </w:tc>
        <w:tc>
          <w:tcPr>
            <w:tcW w:w="2500" w:type="dxa"/>
          </w:tcPr>
          <w:p w:rsidR="008D7F50" w:rsidRDefault="002B1D00">
            <w:pPr>
              <w:pStyle w:val="Tabletext"/>
            </w:pPr>
            <w:r>
              <w:t> </w:t>
            </w:r>
          </w:p>
        </w:tc>
        <w:tc>
          <w:tcPr>
            <w:tcW w:w="2500" w:type="dxa"/>
          </w:tcPr>
          <w:p w:rsidR="008D7F50" w:rsidRDefault="002B1D00">
            <w:pPr>
              <w:pStyle w:val="Tabletext"/>
            </w:pPr>
            <w:r>
              <w:t> </w:t>
            </w:r>
          </w:p>
        </w:tc>
        <w:tc>
          <w:tcPr>
            <w:tcW w:w="2500" w:type="dxa"/>
          </w:tcPr>
          <w:p w:rsidR="008D7F50" w:rsidRDefault="002B1D00">
            <w:pPr>
              <w:pStyle w:val="Tabletext"/>
            </w:pPr>
            <w:r>
              <w:t> </w:t>
            </w:r>
          </w:p>
        </w:tc>
      </w:tr>
      <w:tr w:rsidR="008D7F50">
        <w:tc>
          <w:tcPr>
            <w:tcW w:w="2500" w:type="dxa"/>
          </w:tcPr>
          <w:p w:rsidR="008D7F50" w:rsidRDefault="002B1D00">
            <w:pPr>
              <w:pStyle w:val="Tabletext"/>
            </w:pPr>
            <w:r>
              <w:t>Timber poles and posts</w:t>
            </w:r>
          </w:p>
        </w:tc>
        <w:tc>
          <w:tcPr>
            <w:tcW w:w="2500" w:type="dxa"/>
          </w:tcPr>
          <w:p w:rsidR="008D7F50" w:rsidRDefault="002B1D00">
            <w:pPr>
              <w:pStyle w:val="Tabletext"/>
            </w:pPr>
            <w:r>
              <w:t> </w:t>
            </w:r>
          </w:p>
        </w:tc>
        <w:tc>
          <w:tcPr>
            <w:tcW w:w="2500" w:type="dxa"/>
          </w:tcPr>
          <w:p w:rsidR="008D7F50" w:rsidRDefault="002B1D00">
            <w:pPr>
              <w:pStyle w:val="Tabletext"/>
            </w:pPr>
            <w:r>
              <w:t> </w:t>
            </w:r>
          </w:p>
        </w:tc>
        <w:tc>
          <w:tcPr>
            <w:tcW w:w="2500" w:type="dxa"/>
          </w:tcPr>
          <w:p w:rsidR="008D7F50" w:rsidRDefault="002B1D00">
            <w:pPr>
              <w:pStyle w:val="Tabletext"/>
            </w:pPr>
            <w:r>
              <w:t> </w:t>
            </w:r>
          </w:p>
        </w:tc>
      </w:tr>
    </w:tbl>
    <w:p w:rsidR="008D7F50" w:rsidRDefault="002B1D00">
      <w:r>
        <w:lastRenderedPageBreak/>
        <w:t> </w:t>
      </w:r>
    </w:p>
    <w:p w:rsidR="008D7F50" w:rsidRDefault="002B1D00">
      <w:pPr>
        <w:pStyle w:val="Instructions"/>
      </w:pPr>
      <w:r>
        <w:t xml:space="preserve">TB1, TB2, TB3: These designate each instance of type or location of the item scheduled. Edit to align with the project's codes or tags. Edit codes in the </w:t>
      </w:r>
      <w:r>
        <w:rPr>
          <w:b/>
        </w:rPr>
        <w:t>Schedule</w:t>
      </w:r>
      <w:r>
        <w:t xml:space="preserve"> to match those on drawings.</w:t>
      </w:r>
    </w:p>
    <w:p w:rsidR="008D7F50" w:rsidRDefault="002B1D00">
      <w:pPr>
        <w:pStyle w:val="Instructions"/>
      </w:pPr>
      <w:r>
        <w:t>Refer to AS 3660.1 to assist in making appropriate selections.</w:t>
      </w:r>
    </w:p>
    <w:p w:rsidR="008D7F50" w:rsidRDefault="002B1D00">
      <w:pPr>
        <w:pStyle w:val="Instructions"/>
      </w:pPr>
      <w:r>
        <w:t>Lo</w:t>
      </w:r>
      <w:r>
        <w:t>cation: e.g. Raised timber floors, Concrete slabs on ground.</w:t>
      </w:r>
    </w:p>
    <w:p w:rsidR="008D7F50" w:rsidRDefault="002B1D00">
      <w:pPr>
        <w:pStyle w:val="Instructions"/>
      </w:pPr>
      <w:r>
        <w:t>Slab penetrations: e.g. Stainless steel mesh.</w:t>
      </w:r>
    </w:p>
    <w:p w:rsidR="008D7F50" w:rsidRDefault="002B1D00">
      <w:pPr>
        <w:pStyle w:val="Instructions"/>
      </w:pPr>
      <w:r>
        <w:t>Slab control joints and footing/slab joints: e.g. Stainless steel mesh.</w:t>
      </w:r>
    </w:p>
    <w:p w:rsidR="008D7F50" w:rsidRDefault="002B1D00">
      <w:pPr>
        <w:pStyle w:val="Instructions"/>
      </w:pPr>
      <w:r>
        <w:t>Under suspended floors: e.g. Caps and strip shields.</w:t>
      </w:r>
    </w:p>
    <w:p w:rsidR="008D7F50" w:rsidRDefault="002B1D00">
      <w:pPr>
        <w:pStyle w:val="Instructions"/>
      </w:pPr>
      <w:r>
        <w:t xml:space="preserve">Timber poles and posts: </w:t>
      </w:r>
      <w:r>
        <w:t>e.g. Stainless steel mesh pole socks.</w:t>
      </w:r>
    </w:p>
    <w:p w:rsidR="008D7F50" w:rsidRDefault="002B1D00">
      <w:pPr>
        <w:pStyle w:val="InstructionsHeading4"/>
      </w:pPr>
      <w:bookmarkStart w:id="105" w:name="f-worksection-refdoc"/>
      <w:bookmarkEnd w:id="104"/>
      <w:bookmarkEnd w:id="103"/>
      <w:bookmarkEnd w:id="3"/>
      <w:r>
        <w:t>REFERENCED DOCUMENTS</w:t>
      </w:r>
    </w:p>
    <w:p w:rsidR="008D7F50" w:rsidRDefault="002B1D00">
      <w:pPr>
        <w:pStyle w:val="Instructions"/>
      </w:pPr>
      <w:r>
        <w:rPr>
          <w:b/>
        </w:rPr>
        <w:t>The following documents are incorporated into this worksection by reference:</w:t>
      </w:r>
    </w:p>
    <w:p w:rsidR="008D7F50" w:rsidRDefault="002B1D00">
      <w:pPr>
        <w:pStyle w:val="Standard1"/>
      </w:pPr>
      <w:r>
        <w:t>AS 3660</w:t>
      </w:r>
      <w:r>
        <w:tab/>
      </w:r>
      <w:r>
        <w:tab/>
        <w:t>Termite management</w:t>
      </w:r>
    </w:p>
    <w:p w:rsidR="008D7F50" w:rsidRDefault="002B1D00">
      <w:pPr>
        <w:pStyle w:val="Standard2"/>
      </w:pPr>
      <w:r>
        <w:t>AS 3660.1</w:t>
      </w:r>
      <w:r>
        <w:tab/>
        <w:t>2014</w:t>
      </w:r>
      <w:r>
        <w:tab/>
        <w:t>New building work</w:t>
      </w:r>
    </w:p>
    <w:p w:rsidR="008D7F50" w:rsidRDefault="002B1D00">
      <w:pPr>
        <w:pStyle w:val="Standard2"/>
      </w:pPr>
      <w:r>
        <w:t>AS 3660.3</w:t>
      </w:r>
      <w:r>
        <w:tab/>
        <w:t>2014</w:t>
      </w:r>
      <w:r>
        <w:tab/>
        <w:t>Assessment criteria for termite management s</w:t>
      </w:r>
      <w:r>
        <w:t>ystems</w:t>
      </w:r>
    </w:p>
    <w:p w:rsidR="008D7F50" w:rsidRDefault="002B1D00">
      <w:pPr>
        <w:pStyle w:val="Standard1"/>
      </w:pPr>
      <w:r>
        <w:t>BCA 3.1.3.4</w:t>
      </w:r>
      <w:r>
        <w:tab/>
        <w:t>2016</w:t>
      </w:r>
      <w:r>
        <w:tab/>
        <w:t>Acceptable construction - Site preparation - Termite risk management - Durable notices</w:t>
      </w:r>
    </w:p>
    <w:p w:rsidR="008D7F50" w:rsidRDefault="002B1D00">
      <w:pPr>
        <w:pStyle w:val="Standard1"/>
      </w:pPr>
      <w:r>
        <w:t>BCA B1.4(i)(ii)</w:t>
      </w:r>
      <w:r>
        <w:tab/>
        <w:t>2016</w:t>
      </w:r>
      <w:r>
        <w:tab/>
        <w:t>Structure - Structural provisions - Determination of structural resistance of materials and forms of construction</w:t>
      </w:r>
    </w:p>
    <w:p w:rsidR="008D7F50" w:rsidRDefault="002B1D00">
      <w:pPr>
        <w:pStyle w:val="Instructions"/>
      </w:pPr>
      <w:r>
        <w:rPr>
          <w:b/>
        </w:rPr>
        <w:t>The follow</w:t>
      </w:r>
      <w:r>
        <w:rPr>
          <w:b/>
        </w:rPr>
        <w:t xml:space="preserve">ing documents are mentioned only in the </w:t>
      </w:r>
      <w:r>
        <w:rPr>
          <w:b/>
          <w:i/>
        </w:rPr>
        <w:t>Guidance</w:t>
      </w:r>
      <w:r>
        <w:rPr>
          <w:b/>
        </w:rPr>
        <w:t xml:space="preserve"> text:</w:t>
      </w:r>
    </w:p>
    <w:p w:rsidR="008D7F50" w:rsidRDefault="002B1D00">
      <w:pPr>
        <w:pStyle w:val="Standard1"/>
      </w:pPr>
      <w:r>
        <w:t>AS 2870</w:t>
      </w:r>
      <w:r>
        <w:tab/>
        <w:t>2011</w:t>
      </w:r>
      <w:r>
        <w:tab/>
        <w:t>Residential slabs and footings </w:t>
      </w:r>
    </w:p>
    <w:p w:rsidR="008D7F50" w:rsidRDefault="002B1D00">
      <w:pPr>
        <w:pStyle w:val="Standard1"/>
      </w:pPr>
      <w:r>
        <w:t>AS 3600</w:t>
      </w:r>
      <w:r>
        <w:tab/>
        <w:t>2009</w:t>
      </w:r>
      <w:r>
        <w:tab/>
        <w:t>Concrete structures</w:t>
      </w:r>
    </w:p>
    <w:p w:rsidR="008D7F50" w:rsidRDefault="002B1D00">
      <w:pPr>
        <w:pStyle w:val="Standard1"/>
      </w:pPr>
      <w:r>
        <w:t>AS 3660</w:t>
      </w:r>
      <w:r>
        <w:tab/>
      </w:r>
      <w:r>
        <w:tab/>
        <w:t>Termite management</w:t>
      </w:r>
    </w:p>
    <w:p w:rsidR="008D7F50" w:rsidRDefault="002B1D00">
      <w:pPr>
        <w:pStyle w:val="Standard2"/>
      </w:pPr>
      <w:r>
        <w:t>AS 3660.2</w:t>
      </w:r>
      <w:r>
        <w:tab/>
        <w:t>2017</w:t>
      </w:r>
      <w:r>
        <w:tab/>
        <w:t>In and around existing buildings and structures</w:t>
      </w:r>
    </w:p>
    <w:p w:rsidR="008D7F50" w:rsidRDefault="002B1D00">
      <w:pPr>
        <w:pStyle w:val="Standard1"/>
      </w:pPr>
      <w:r>
        <w:t>AS 4349</w:t>
      </w:r>
      <w:r>
        <w:tab/>
      </w:r>
      <w:r>
        <w:tab/>
        <w:t>Inspection of buildings</w:t>
      </w:r>
    </w:p>
    <w:p w:rsidR="008D7F50" w:rsidRDefault="002B1D00">
      <w:pPr>
        <w:pStyle w:val="Standard2"/>
      </w:pPr>
      <w:r>
        <w:t>AS 4349.3</w:t>
      </w:r>
      <w:r>
        <w:tab/>
        <w:t>2010</w:t>
      </w:r>
      <w:r>
        <w:tab/>
        <w:t>Timber pest inspection</w:t>
      </w:r>
    </w:p>
    <w:p w:rsidR="008D7F50" w:rsidRDefault="002B1D00">
      <w:pPr>
        <w:pStyle w:val="Standard1"/>
      </w:pPr>
      <w:r>
        <w:t>BCA 3.1.3</w:t>
      </w:r>
      <w:r>
        <w:tab/>
        <w:t>2016</w:t>
      </w:r>
      <w:r>
        <w:tab/>
        <w:t>Acceptable construction - Site preparation - Termite risk management</w:t>
      </w:r>
    </w:p>
    <w:p w:rsidR="008D7F50" w:rsidRDefault="002B1D00">
      <w:pPr>
        <w:pStyle w:val="Standard1"/>
      </w:pPr>
      <w:r>
        <w:t>BCA B1.4(i)</w:t>
      </w:r>
      <w:r>
        <w:tab/>
        <w:t>2016</w:t>
      </w:r>
      <w:r>
        <w:tab/>
        <w:t>Structure - Structural provisions - Determination of structural resistance of materials and forms of construction</w:t>
      </w:r>
    </w:p>
    <w:p w:rsidR="008D7F50" w:rsidRDefault="002B1D00">
      <w:pPr>
        <w:pStyle w:val="Standard1"/>
      </w:pPr>
      <w:r>
        <w:t>NATSPEC GEN 006</w:t>
      </w:r>
      <w:r>
        <w:tab/>
        <w:t>2007</w:t>
      </w:r>
      <w:r>
        <w:tab/>
        <w:t>Product specifying and substitution</w:t>
      </w:r>
    </w:p>
    <w:p w:rsidR="008D7F50" w:rsidRDefault="002B1D00">
      <w:pPr>
        <w:pStyle w:val="Standard1"/>
      </w:pPr>
      <w:r>
        <w:t>NATSPEC GEN 024</w:t>
      </w:r>
      <w:r>
        <w:tab/>
        <w:t>2015</w:t>
      </w:r>
      <w:r>
        <w:tab/>
        <w:t>Using NATSPEC selections schedules</w:t>
      </w:r>
    </w:p>
    <w:p w:rsidR="008D7F50" w:rsidRDefault="002B1D00">
      <w:pPr>
        <w:pStyle w:val="Standard1"/>
      </w:pPr>
      <w:r>
        <w:t>NATSPEC TR 01</w:t>
      </w:r>
      <w:r>
        <w:tab/>
        <w:t>2017</w:t>
      </w:r>
      <w:r>
        <w:tab/>
        <w:t>Specifying ESD</w:t>
      </w:r>
    </w:p>
    <w:bookmarkEnd w:id="105"/>
    <w:sectPr w:rsidR="008D7F50" w:rsidSect="00E57BAC">
      <w:headerReference w:type="default" r:id="rId13"/>
      <w:footerReference w:type="even" r:id="rId14"/>
      <w:footerReference w:type="default" r:id="rId15"/>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6D5" w:rsidRDefault="009C46D5">
      <w:r>
        <w:separator/>
      </w:r>
    </w:p>
  </w:endnote>
  <w:endnote w:type="continuationSeparator" w:id="0">
    <w:p w:rsidR="009C46D5" w:rsidRDefault="009C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D2" w:rsidRDefault="006567D2">
    <w:pPr>
      <w:pStyle w:val="Footer"/>
    </w:pPr>
  </w:p>
  <w:p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D2" w:rsidRDefault="006567D2">
    <w:pPr>
      <w:pStyle w:val="Footer"/>
    </w:pPr>
  </w:p>
  <w:p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2B1D00">
          <w:t>Oct 18</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6D5" w:rsidRDefault="009C46D5">
      <w:r>
        <w:separator/>
      </w:r>
    </w:p>
  </w:footnote>
  <w:footnote w:type="continuationSeparator" w:id="0">
    <w:p w:rsidR="009C46D5" w:rsidRDefault="009C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D2" w:rsidRDefault="002B1D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01 GENERAL</w:t>
        </w:r>
      </w:sdtContent>
    </w:sdt>
    <w:r w:rsidR="006567D2">
      <w:tab/>
    </w:r>
    <w:r>
      <w:rPr>
        <w:noProof/>
      </w:rPr>
      <w:fldChar w:fldCharType="begin"/>
    </w:r>
    <w:r>
      <w:rPr>
        <w:noProof/>
      </w:rPr>
      <w:instrText xml:space="preserve"> STYLEREF  "Heading 1" \* MERGEFORMAT </w:instrText>
    </w:r>
    <w:r>
      <w:rPr>
        <w:noProof/>
      </w:rPr>
      <w:fldChar w:fldCharType="separate"/>
    </w:r>
    <w:r>
      <w:rPr>
        <w:noProof/>
      </w:rPr>
      <w:t>0184p TERMSTEEL termite management</w:t>
    </w:r>
    <w:r>
      <w:rPr>
        <w:noProof/>
      </w:rPr>
      <w:fldChar w:fldCharType="end"/>
    </w:r>
  </w:p>
  <w:p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8"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0"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6"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19"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0"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0"/>
  </w:num>
  <w:num w:numId="3">
    <w:abstractNumId w:val="18"/>
  </w:num>
  <w:num w:numId="4">
    <w:abstractNumId w:val="2"/>
  </w:num>
  <w:num w:numId="5">
    <w:abstractNumId w:val="12"/>
  </w:num>
  <w:num w:numId="6">
    <w:abstractNumId w:val="9"/>
  </w:num>
  <w:num w:numId="7">
    <w:abstractNumId w:val="11"/>
  </w:num>
  <w:num w:numId="8">
    <w:abstractNumId w:val="12"/>
  </w:num>
  <w:num w:numId="9">
    <w:abstractNumId w:val="6"/>
  </w:num>
  <w:num w:numId="10">
    <w:abstractNumId w:val="19"/>
  </w:num>
  <w:num w:numId="11">
    <w:abstractNumId w:val="10"/>
  </w:num>
  <w:num w:numId="12">
    <w:abstractNumId w:val="22"/>
  </w:num>
  <w:num w:numId="13">
    <w:abstractNumId w:val="13"/>
  </w:num>
  <w:num w:numId="14">
    <w:abstractNumId w:val="20"/>
  </w:num>
  <w:num w:numId="15">
    <w:abstractNumId w:val="6"/>
  </w:num>
  <w:num w:numId="16">
    <w:abstractNumId w:val="19"/>
  </w:num>
  <w:num w:numId="17">
    <w:abstractNumId w:val="6"/>
  </w:num>
  <w:num w:numId="18">
    <w:abstractNumId w:val="0"/>
  </w:num>
  <w:num w:numId="19">
    <w:abstractNumId w:val="0"/>
  </w:num>
  <w:num w:numId="20">
    <w:abstractNumId w:val="6"/>
  </w:num>
  <w:num w:numId="21">
    <w:abstractNumId w:val="9"/>
  </w:num>
  <w:num w:numId="22">
    <w:abstractNumId w:val="12"/>
  </w:num>
  <w:num w:numId="23">
    <w:abstractNumId w:val="12"/>
  </w:num>
  <w:num w:numId="24">
    <w:abstractNumId w:val="5"/>
  </w:num>
  <w:num w:numId="25">
    <w:abstractNumId w:val="5"/>
  </w:num>
  <w:num w:numId="26">
    <w:abstractNumId w:val="6"/>
  </w:num>
  <w:num w:numId="27">
    <w:abstractNumId w:val="6"/>
  </w:num>
  <w:num w:numId="28">
    <w:abstractNumId w:val="5"/>
  </w:num>
  <w:num w:numId="29">
    <w:abstractNumId w:val="5"/>
  </w:num>
  <w:num w:numId="30">
    <w:abstractNumId w:val="5"/>
  </w:num>
  <w:num w:numId="31">
    <w:abstractNumId w:val="18"/>
  </w:num>
  <w:num w:numId="32">
    <w:abstractNumId w:val="3"/>
  </w:num>
  <w:num w:numId="33">
    <w:abstractNumId w:val="21"/>
  </w:num>
  <w:num w:numId="34">
    <w:abstractNumId w:val="1"/>
  </w:num>
  <w:num w:numId="35">
    <w:abstractNumId w:val="14"/>
  </w:num>
  <w:num w:numId="36">
    <w:abstractNumId w:val="17"/>
  </w:num>
  <w:num w:numId="37">
    <w:abstractNumId w:val="8"/>
  </w:num>
  <w:num w:numId="38">
    <w:abstractNumId w:val="16"/>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1D00"/>
    <w:rsid w:val="002B4035"/>
    <w:rsid w:val="002B4CBB"/>
    <w:rsid w:val="002D75AD"/>
    <w:rsid w:val="003042D9"/>
    <w:rsid w:val="00332487"/>
    <w:rsid w:val="00346453"/>
    <w:rsid w:val="003465CA"/>
    <w:rsid w:val="003634A4"/>
    <w:rsid w:val="00367FDF"/>
    <w:rsid w:val="003704FE"/>
    <w:rsid w:val="00377499"/>
    <w:rsid w:val="00385556"/>
    <w:rsid w:val="00385DD3"/>
    <w:rsid w:val="00391E4E"/>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93B01"/>
    <w:rsid w:val="005C3403"/>
    <w:rsid w:val="005C633A"/>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A05B6"/>
    <w:rsid w:val="006A7576"/>
    <w:rsid w:val="006B258D"/>
    <w:rsid w:val="006B35CB"/>
    <w:rsid w:val="006D4AE8"/>
    <w:rsid w:val="006E6D2A"/>
    <w:rsid w:val="006F73BB"/>
    <w:rsid w:val="0074575A"/>
    <w:rsid w:val="0074728C"/>
    <w:rsid w:val="00750BC6"/>
    <w:rsid w:val="007551B5"/>
    <w:rsid w:val="00755CB6"/>
    <w:rsid w:val="00756783"/>
    <w:rsid w:val="007620F4"/>
    <w:rsid w:val="00776C7E"/>
    <w:rsid w:val="007B2C8C"/>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7F50"/>
    <w:rsid w:val="008E557E"/>
    <w:rsid w:val="008E5DCD"/>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6CD8"/>
    <w:rsid w:val="00A1077B"/>
    <w:rsid w:val="00A16ECB"/>
    <w:rsid w:val="00A341D1"/>
    <w:rsid w:val="00A41850"/>
    <w:rsid w:val="00A8763C"/>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C4DEA"/>
    <w:rsid w:val="00BD47DE"/>
    <w:rsid w:val="00BE0DB0"/>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724D"/>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A00B9"/>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415BD"/>
    <w:rsid w:val="00F52012"/>
    <w:rsid w:val="00F569CD"/>
    <w:rsid w:val="00F57EA1"/>
    <w:rsid w:val="00F60467"/>
    <w:rsid w:val="00F622A9"/>
    <w:rsid w:val="00F806AE"/>
    <w:rsid w:val="00F840CF"/>
    <w:rsid w:val="00FA082F"/>
    <w:rsid w:val="00FA520F"/>
    <w:rsid w:val="00FD337D"/>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41"/>
  <w15:docId w15:val="{648416F1-52F3-4AA6-8FFB-A28E6A3E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D00"/>
    <w:pPr>
      <w:tabs>
        <w:tab w:val="left" w:pos="3969"/>
      </w:tabs>
      <w:spacing w:after="60"/>
    </w:pPr>
    <w:rPr>
      <w:rFonts w:ascii="Arial" w:hAnsi="Arial"/>
      <w:lang w:eastAsia="en-US"/>
    </w:rPr>
  </w:style>
  <w:style w:type="paragraph" w:styleId="Heading1">
    <w:name w:val="heading 1"/>
    <w:next w:val="Heading2"/>
    <w:qFormat/>
    <w:rsid w:val="002B1D00"/>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2B1D00"/>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2B1D00"/>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2B1D00"/>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2B1D00"/>
    <w:pPr>
      <w:numPr>
        <w:ilvl w:val="4"/>
        <w:numId w:val="6"/>
      </w:numPr>
      <w:spacing w:before="240"/>
      <w:outlineLvl w:val="4"/>
    </w:pPr>
    <w:rPr>
      <w:sz w:val="22"/>
    </w:rPr>
  </w:style>
  <w:style w:type="paragraph" w:styleId="Heading6">
    <w:name w:val="heading 6"/>
    <w:basedOn w:val="Normal"/>
    <w:next w:val="Normal"/>
    <w:qFormat/>
    <w:rsid w:val="002B1D00"/>
    <w:pPr>
      <w:numPr>
        <w:ilvl w:val="5"/>
        <w:numId w:val="6"/>
      </w:numPr>
      <w:spacing w:before="240"/>
      <w:outlineLvl w:val="5"/>
    </w:pPr>
    <w:rPr>
      <w:i/>
      <w:sz w:val="22"/>
    </w:rPr>
  </w:style>
  <w:style w:type="paragraph" w:styleId="Heading7">
    <w:name w:val="heading 7"/>
    <w:basedOn w:val="Normal"/>
    <w:next w:val="Normal"/>
    <w:qFormat/>
    <w:rsid w:val="002B1D00"/>
    <w:pPr>
      <w:numPr>
        <w:ilvl w:val="6"/>
        <w:numId w:val="6"/>
      </w:numPr>
      <w:spacing w:before="240"/>
      <w:outlineLvl w:val="6"/>
    </w:pPr>
  </w:style>
  <w:style w:type="paragraph" w:styleId="Heading8">
    <w:name w:val="heading 8"/>
    <w:basedOn w:val="Normal"/>
    <w:next w:val="Normal"/>
    <w:qFormat/>
    <w:rsid w:val="002B1D00"/>
    <w:pPr>
      <w:numPr>
        <w:ilvl w:val="7"/>
        <w:numId w:val="6"/>
      </w:numPr>
      <w:spacing w:before="240"/>
      <w:outlineLvl w:val="7"/>
    </w:pPr>
    <w:rPr>
      <w:i/>
    </w:rPr>
  </w:style>
  <w:style w:type="paragraph" w:styleId="Heading9">
    <w:name w:val="heading 9"/>
    <w:basedOn w:val="Normal"/>
    <w:next w:val="Normal"/>
    <w:qFormat/>
    <w:rsid w:val="002B1D00"/>
    <w:pPr>
      <w:numPr>
        <w:ilvl w:val="8"/>
        <w:numId w:val="6"/>
      </w:numPr>
      <w:spacing w:before="240"/>
      <w:outlineLvl w:val="8"/>
    </w:pPr>
    <w:rPr>
      <w:i/>
    </w:rPr>
  </w:style>
  <w:style w:type="character" w:default="1" w:styleId="DefaultParagraphFont">
    <w:name w:val="Default Paragraph Font"/>
    <w:uiPriority w:val="1"/>
    <w:semiHidden/>
    <w:unhideWhenUsed/>
    <w:rsid w:val="002B1D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1D00"/>
  </w:style>
  <w:style w:type="paragraph" w:styleId="Footer">
    <w:name w:val="footer"/>
    <w:rsid w:val="002B1D00"/>
    <w:pPr>
      <w:tabs>
        <w:tab w:val="center" w:pos="4536"/>
        <w:tab w:val="right" w:pos="9072"/>
      </w:tabs>
    </w:pPr>
    <w:rPr>
      <w:rFonts w:ascii="Arial" w:hAnsi="Arial"/>
      <w:i/>
      <w:sz w:val="16"/>
      <w:szCs w:val="16"/>
      <w:lang w:eastAsia="en-US"/>
    </w:rPr>
  </w:style>
  <w:style w:type="paragraph" w:styleId="Header">
    <w:name w:val="header"/>
    <w:rsid w:val="002B1D00"/>
    <w:pPr>
      <w:pBdr>
        <w:bottom w:val="single" w:sz="6" w:space="4" w:color="auto"/>
      </w:pBdr>
      <w:tabs>
        <w:tab w:val="right" w:pos="9072"/>
      </w:tabs>
      <w:spacing w:after="200"/>
    </w:pPr>
    <w:rPr>
      <w:rFonts w:ascii="Arial" w:hAnsi="Arial"/>
      <w:b/>
      <w:i/>
      <w:lang w:eastAsia="en-US"/>
    </w:rPr>
  </w:style>
  <w:style w:type="paragraph" w:styleId="NormalIndent">
    <w:name w:val="Normal Indent"/>
    <w:rsid w:val="002B1D00"/>
    <w:pPr>
      <w:numPr>
        <w:numId w:val="5"/>
      </w:numPr>
      <w:tabs>
        <w:tab w:val="left" w:pos="210"/>
        <w:tab w:val="left" w:pos="3969"/>
      </w:tabs>
      <w:spacing w:after="60"/>
    </w:pPr>
    <w:rPr>
      <w:rFonts w:ascii="Arial" w:hAnsi="Arial"/>
      <w:lang w:eastAsia="en-US"/>
    </w:rPr>
  </w:style>
  <w:style w:type="paragraph" w:customStyle="1" w:styleId="Tabletext">
    <w:name w:val="Table text"/>
    <w:rsid w:val="002B1D00"/>
    <w:rPr>
      <w:rFonts w:ascii="Arial" w:hAnsi="Arial"/>
      <w:lang w:eastAsia="en-US"/>
    </w:rPr>
  </w:style>
  <w:style w:type="paragraph" w:customStyle="1" w:styleId="Tabletitle">
    <w:name w:val="Table title"/>
    <w:rsid w:val="002B1D00"/>
    <w:rPr>
      <w:rFonts w:ascii="Arial" w:hAnsi="Arial"/>
      <w:b/>
      <w:lang w:eastAsia="en-US"/>
    </w:rPr>
  </w:style>
  <w:style w:type="paragraph" w:customStyle="1" w:styleId="Tableindent">
    <w:name w:val="Table indent"/>
    <w:rsid w:val="002B1D00"/>
    <w:pPr>
      <w:numPr>
        <w:numId w:val="4"/>
      </w:numPr>
      <w:tabs>
        <w:tab w:val="left" w:pos="85"/>
      </w:tabs>
    </w:pPr>
    <w:rPr>
      <w:rFonts w:ascii="Arial" w:hAnsi="Arial"/>
      <w:lang w:eastAsia="en-US"/>
    </w:rPr>
  </w:style>
  <w:style w:type="paragraph" w:customStyle="1" w:styleId="NormalIndent2">
    <w:name w:val="Normal Indent 2"/>
    <w:rsid w:val="002B1D00"/>
    <w:pPr>
      <w:numPr>
        <w:numId w:val="3"/>
      </w:numPr>
      <w:tabs>
        <w:tab w:val="left" w:pos="420"/>
        <w:tab w:val="left" w:pos="3969"/>
      </w:tabs>
      <w:spacing w:after="60"/>
    </w:pPr>
    <w:rPr>
      <w:rFonts w:ascii="Arial" w:hAnsi="Arial"/>
      <w:lang w:eastAsia="en-US"/>
    </w:rPr>
  </w:style>
  <w:style w:type="paragraph" w:customStyle="1" w:styleId="NormalIndent3">
    <w:name w:val="Normal Indent 3"/>
    <w:rsid w:val="002B1D00"/>
    <w:pPr>
      <w:numPr>
        <w:numId w:val="2"/>
      </w:numPr>
      <w:tabs>
        <w:tab w:val="left" w:pos="420"/>
      </w:tabs>
      <w:spacing w:after="60"/>
    </w:pPr>
    <w:rPr>
      <w:rFonts w:ascii="Arial" w:hAnsi="Arial"/>
      <w:lang w:eastAsia="en-US"/>
    </w:rPr>
  </w:style>
  <w:style w:type="character" w:styleId="Hyperlink">
    <w:name w:val="Hyperlink"/>
    <w:rsid w:val="002B1D00"/>
    <w:rPr>
      <w:color w:val="0000FF"/>
      <w:u w:val="none"/>
      <w:bdr w:val="none" w:sz="0" w:space="0" w:color="auto"/>
    </w:rPr>
  </w:style>
  <w:style w:type="paragraph" w:customStyle="1" w:styleId="Guidancetabletext">
    <w:name w:val="Guidance table text"/>
    <w:basedOn w:val="Instructions"/>
    <w:rsid w:val="002B1D00"/>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2B1D00"/>
    <w:rPr>
      <w:b/>
      <w:bCs/>
    </w:rPr>
  </w:style>
  <w:style w:type="character" w:customStyle="1" w:styleId="Italic">
    <w:name w:val="Italic"/>
    <w:rsid w:val="002B1D00"/>
    <w:rPr>
      <w:i/>
      <w:iCs/>
    </w:rPr>
  </w:style>
  <w:style w:type="character" w:customStyle="1" w:styleId="Symbol">
    <w:name w:val="Symbol"/>
    <w:rsid w:val="002B1D00"/>
    <w:rPr>
      <w:rFonts w:ascii="Symbol" w:hAnsi="Symbol"/>
    </w:rPr>
  </w:style>
  <w:style w:type="paragraph" w:customStyle="1" w:styleId="Instructions">
    <w:name w:val="Instructions"/>
    <w:basedOn w:val="Normal"/>
    <w:rsid w:val="002B1D00"/>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2B1D00"/>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2B1D00"/>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2B1D00"/>
  </w:style>
  <w:style w:type="paragraph" w:customStyle="1" w:styleId="Tableindent2">
    <w:name w:val="Table indent 2"/>
    <w:rsid w:val="002B1D00"/>
    <w:pPr>
      <w:numPr>
        <w:numId w:val="7"/>
      </w:numPr>
      <w:tabs>
        <w:tab w:val="left" w:pos="284"/>
      </w:tabs>
    </w:pPr>
    <w:rPr>
      <w:rFonts w:ascii="Arial" w:hAnsi="Arial"/>
      <w:lang w:eastAsia="en-US"/>
    </w:rPr>
  </w:style>
  <w:style w:type="paragraph" w:styleId="TOC1">
    <w:name w:val="toc 1"/>
    <w:basedOn w:val="Normal"/>
    <w:next w:val="Normal"/>
    <w:autoRedefine/>
    <w:semiHidden/>
    <w:rsid w:val="002B1D00"/>
    <w:pPr>
      <w:tabs>
        <w:tab w:val="clear" w:pos="3969"/>
      </w:tabs>
    </w:pPr>
    <w:rPr>
      <w:b/>
    </w:rPr>
  </w:style>
  <w:style w:type="paragraph" w:styleId="TOC2">
    <w:name w:val="toc 2"/>
    <w:basedOn w:val="Normal"/>
    <w:next w:val="Normal"/>
    <w:autoRedefine/>
    <w:semiHidden/>
    <w:rsid w:val="002B1D00"/>
    <w:pPr>
      <w:tabs>
        <w:tab w:val="clear" w:pos="3969"/>
      </w:tabs>
      <w:ind w:left="200"/>
    </w:pPr>
    <w:rPr>
      <w:b/>
    </w:rPr>
  </w:style>
  <w:style w:type="paragraph" w:customStyle="1" w:styleId="Instructionsindent2">
    <w:name w:val="Instructions indent 2"/>
    <w:rsid w:val="002B1D00"/>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2B1D00"/>
    <w:rPr>
      <w:color w:val="993300"/>
    </w:rPr>
  </w:style>
  <w:style w:type="paragraph" w:customStyle="1" w:styleId="Promptindent">
    <w:name w:val="Prompt indent"/>
    <w:basedOn w:val="NormalIndent"/>
    <w:rsid w:val="002B1D00"/>
    <w:pPr>
      <w:numPr>
        <w:numId w:val="9"/>
      </w:numPr>
    </w:pPr>
    <w:rPr>
      <w:color w:val="993300"/>
    </w:rPr>
  </w:style>
  <w:style w:type="paragraph" w:customStyle="1" w:styleId="Promptindent2">
    <w:name w:val="Prompt indent 2"/>
    <w:basedOn w:val="NormalIndent2"/>
    <w:rsid w:val="002B1D00"/>
    <w:pPr>
      <w:numPr>
        <w:numId w:val="10"/>
      </w:numPr>
    </w:pPr>
    <w:rPr>
      <w:color w:val="993300"/>
    </w:rPr>
  </w:style>
  <w:style w:type="paragraph" w:customStyle="1" w:styleId="Standard1">
    <w:name w:val="Standard 1"/>
    <w:rsid w:val="002B1D00"/>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2B1D00"/>
    <w:pPr>
      <w:tabs>
        <w:tab w:val="clear" w:pos="2835"/>
        <w:tab w:val="left" w:pos="3119"/>
      </w:tabs>
      <w:ind w:left="3119" w:hanging="3119"/>
    </w:pPr>
  </w:style>
  <w:style w:type="paragraph" w:customStyle="1" w:styleId="OptionalHeading3">
    <w:name w:val="Optional Heading 3"/>
    <w:basedOn w:val="Heading3"/>
    <w:qFormat/>
    <w:rsid w:val="002B1D00"/>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2B1D00"/>
    <w:pPr>
      <w:shd w:val="clear" w:color="auto" w:fill="D9D9D9"/>
    </w:pPr>
    <w:rPr>
      <w:rFonts w:ascii="Calibri" w:hAnsi="Calibri"/>
      <w:vanish/>
      <w:color w:val="365F91"/>
    </w:rPr>
  </w:style>
  <w:style w:type="paragraph" w:customStyle="1" w:styleId="OptionalNormal">
    <w:name w:val="Optional Normal"/>
    <w:basedOn w:val="Normal"/>
    <w:qFormat/>
    <w:rsid w:val="002B1D00"/>
    <w:pPr>
      <w:shd w:val="clear" w:color="auto" w:fill="D9D9D9"/>
    </w:pPr>
    <w:rPr>
      <w:rFonts w:ascii="Calibri" w:hAnsi="Calibri"/>
      <w:vanish/>
      <w:color w:val="365F91"/>
    </w:rPr>
  </w:style>
  <w:style w:type="paragraph" w:customStyle="1" w:styleId="OptionalNormalIndent">
    <w:name w:val="Optional Normal Indent"/>
    <w:rsid w:val="002B1D00"/>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2B1D00"/>
    <w:pPr>
      <w:shd w:val="clear" w:color="auto" w:fill="D9D9D9"/>
    </w:pPr>
    <w:rPr>
      <w:rFonts w:ascii="Calibri" w:hAnsi="Calibri"/>
      <w:vanish/>
      <w:color w:val="365F91"/>
    </w:rPr>
  </w:style>
  <w:style w:type="paragraph" w:customStyle="1" w:styleId="OptionalTabletitle">
    <w:name w:val="Optional Table title"/>
    <w:basedOn w:val="Tabletitle"/>
    <w:qFormat/>
    <w:rsid w:val="002B1D00"/>
    <w:pPr>
      <w:shd w:val="clear" w:color="auto" w:fill="D9D9D9"/>
    </w:pPr>
    <w:rPr>
      <w:rFonts w:ascii="Calibri" w:hAnsi="Calibri"/>
      <w:vanish/>
      <w:color w:val="365F91"/>
    </w:rPr>
  </w:style>
  <w:style w:type="paragraph" w:customStyle="1" w:styleId="OptionalPromptindent">
    <w:name w:val="Optional Prompt indent"/>
    <w:basedOn w:val="Promptindent"/>
    <w:rsid w:val="002B1D00"/>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2B1D00"/>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character" w:customStyle="1" w:styleId="psinlNStab">
    <w:name w:val="ps_inl_NStab"/>
    <w:rPr>
      <w:bdr w:val="single" w:sz="4" w:space="0" w:color="D99594" w:themeColor="accent2" w:themeTint="99"/>
    </w:rPr>
  </w:style>
  <w:style w:type="paragraph" w:customStyle="1" w:styleId="AUSStandard1">
    <w:name w:val="AUS Standard 1"/>
    <w:basedOn w:val="Standard1"/>
    <w:rsid w:val="002B1D00"/>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2B1D00"/>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spec.com.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spec.com.au/" TargetMode="External"/><Relationship Id="rId12" Type="http://schemas.openxmlformats.org/officeDocument/2006/relationships/hyperlink" Target="http://www.outdoordesign.com.au:443/"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msteel.com.au/archite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rmsteel.com.au/" TargetMode="External"/><Relationship Id="rId4" Type="http://schemas.openxmlformats.org/officeDocument/2006/relationships/webSettings" Target="webSettings.xml"/><Relationship Id="rId9" Type="http://schemas.openxmlformats.org/officeDocument/2006/relationships/hyperlink" Target="http://acumen.architecture.com.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Local\Packages\Microsoft.Office.Desktop_8wekyb3d8bbwe\LocalCache\Roaming\Microsoft\Template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CC3127"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5D61DE"/>
    <w:rsid w:val="006F45E4"/>
    <w:rsid w:val="00852C26"/>
    <w:rsid w:val="00925E69"/>
    <w:rsid w:val="00933870"/>
    <w:rsid w:val="00971462"/>
    <w:rsid w:val="00A7620C"/>
    <w:rsid w:val="00C2262B"/>
    <w:rsid w:val="00CA2380"/>
    <w:rsid w:val="00CC3127"/>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natspec.dotm</Template>
  <TotalTime>8</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12666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0184p TERMSTEEL termite management</dc:title>
  <dc:subject>Oct 18</dc:subject>
  <dc:description>Document generated by PageSeeder.</dc:description>
  <cp:lastModifiedBy>Rebecca Cleaves</cp:lastModifiedBy>
  <cp:revision>2</cp:revision>
  <dcterms:created xsi:type="dcterms:W3CDTF">2018-10-10T23:44:00Z</dcterms:created>
  <dcterms:modified xsi:type="dcterms:W3CDTF">2018-10-10T23:45:00Z</dcterms:modified>
  <cp:category>01 GENERAL</cp:category>
</cp:coreProperties>
</file>